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page" w:tblpX="1233" w:tblpY="-809"/>
        <w:tblW w:w="9634" w:type="dxa"/>
        <w:tblLook w:val="04A0" w:firstRow="1" w:lastRow="0" w:firstColumn="1" w:lastColumn="0" w:noHBand="0" w:noVBand="1"/>
      </w:tblPr>
      <w:tblGrid>
        <w:gridCol w:w="9634"/>
      </w:tblGrid>
      <w:tr w:rsidR="007A4630" w:rsidRPr="009F04F9" w14:paraId="1406D19A" w14:textId="77777777" w:rsidTr="009F04F9">
        <w:trPr>
          <w:trHeight w:val="557"/>
        </w:trPr>
        <w:tc>
          <w:tcPr>
            <w:tcW w:w="9634" w:type="dxa"/>
          </w:tcPr>
          <w:p w14:paraId="06E82CAE" w14:textId="02FE754B" w:rsidR="007A4630" w:rsidRPr="005834E5" w:rsidRDefault="007A4630" w:rsidP="009F04F9">
            <w:pPr>
              <w:jc w:val="both"/>
              <w:rPr>
                <w:sz w:val="22"/>
                <w:szCs w:val="22"/>
              </w:rPr>
            </w:pPr>
            <w:r w:rsidRPr="005834E5">
              <w:rPr>
                <w:b/>
                <w:sz w:val="22"/>
                <w:szCs w:val="22"/>
              </w:rPr>
              <w:t xml:space="preserve">Salaspils novada </w:t>
            </w:r>
            <w:r w:rsidR="001C35FC" w:rsidRPr="005834E5">
              <w:rPr>
                <w:b/>
                <w:sz w:val="22"/>
                <w:szCs w:val="22"/>
              </w:rPr>
              <w:t>s</w:t>
            </w:r>
            <w:r w:rsidRPr="005834E5">
              <w:rPr>
                <w:b/>
                <w:sz w:val="22"/>
                <w:szCs w:val="22"/>
              </w:rPr>
              <w:t>ociālais dienests, reģistrācijas numurs 90001262884, izsludina atklātu konkursu uz vakanto</w:t>
            </w:r>
            <w:r w:rsidR="00000A39" w:rsidRPr="005834E5">
              <w:rPr>
                <w:b/>
                <w:sz w:val="22"/>
                <w:szCs w:val="22"/>
              </w:rPr>
              <w:t xml:space="preserve"> projekt</w:t>
            </w:r>
            <w:r w:rsidR="00EB26F0" w:rsidRPr="005834E5">
              <w:rPr>
                <w:b/>
                <w:sz w:val="22"/>
                <w:szCs w:val="22"/>
              </w:rPr>
              <w:t>u</w:t>
            </w:r>
            <w:r w:rsidR="00000A39" w:rsidRPr="005834E5">
              <w:rPr>
                <w:b/>
                <w:sz w:val="22"/>
                <w:szCs w:val="22"/>
              </w:rPr>
              <w:t xml:space="preserve"> vadītāja / brīvprātīg</w:t>
            </w:r>
            <w:r w:rsidR="005834E5" w:rsidRPr="005834E5">
              <w:rPr>
                <w:b/>
                <w:sz w:val="22"/>
                <w:szCs w:val="22"/>
              </w:rPr>
              <w:t>o</w:t>
            </w:r>
            <w:r w:rsidR="00000A39" w:rsidRPr="005834E5">
              <w:rPr>
                <w:b/>
                <w:sz w:val="22"/>
                <w:szCs w:val="22"/>
              </w:rPr>
              <w:t xml:space="preserve"> darba koordinatora </w:t>
            </w:r>
            <w:r w:rsidRPr="005834E5">
              <w:rPr>
                <w:b/>
                <w:sz w:val="22"/>
                <w:szCs w:val="22"/>
              </w:rPr>
              <w:t xml:space="preserve">amata vietu </w:t>
            </w:r>
            <w:r w:rsidR="00000A39" w:rsidRPr="005834E5">
              <w:rPr>
                <w:b/>
                <w:sz w:val="22"/>
                <w:szCs w:val="22"/>
              </w:rPr>
              <w:t>darbam uz ne</w:t>
            </w:r>
            <w:r w:rsidR="00915A2C" w:rsidRPr="005834E5">
              <w:rPr>
                <w:b/>
                <w:sz w:val="22"/>
                <w:szCs w:val="22"/>
              </w:rPr>
              <w:t xml:space="preserve">noteiktu </w:t>
            </w:r>
            <w:r w:rsidR="0032051B" w:rsidRPr="005834E5">
              <w:rPr>
                <w:b/>
                <w:sz w:val="22"/>
                <w:szCs w:val="22"/>
              </w:rPr>
              <w:t>laiku</w:t>
            </w:r>
            <w:r w:rsidR="0043597A" w:rsidRPr="005834E5">
              <w:rPr>
                <w:b/>
                <w:sz w:val="22"/>
                <w:szCs w:val="22"/>
              </w:rPr>
              <w:t>.</w:t>
            </w:r>
          </w:p>
        </w:tc>
      </w:tr>
      <w:tr w:rsidR="007A4630" w:rsidRPr="00310CFC" w14:paraId="3795142D" w14:textId="77777777" w:rsidTr="009F04F9">
        <w:tc>
          <w:tcPr>
            <w:tcW w:w="9634" w:type="dxa"/>
          </w:tcPr>
          <w:p w14:paraId="572D94E4" w14:textId="27DACC8A" w:rsidR="006608FD" w:rsidRPr="005834E5" w:rsidRDefault="007A4630" w:rsidP="005834E5">
            <w:pPr>
              <w:pStyle w:val="NormalWeb"/>
              <w:spacing w:before="0" w:beforeAutospacing="0" w:after="0" w:afterAutospacing="0"/>
              <w:rPr>
                <w:b/>
                <w:bCs/>
                <w:sz w:val="22"/>
                <w:szCs w:val="22"/>
              </w:rPr>
            </w:pPr>
            <w:r w:rsidRPr="005834E5">
              <w:rPr>
                <w:b/>
                <w:bCs/>
                <w:sz w:val="22"/>
                <w:szCs w:val="22"/>
              </w:rPr>
              <w:t xml:space="preserve">Galvenās prasības pretendentam: </w:t>
            </w:r>
          </w:p>
          <w:p w14:paraId="2BDF3C8C"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vispārējā vidējā izglītība vai profesionālā vidējā izglītība;​ </w:t>
            </w:r>
          </w:p>
          <w:p w14:paraId="2E228A4C"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 xml:space="preserve">vēlama pieredze darbā ar </w:t>
            </w:r>
            <w:proofErr w:type="spellStart"/>
            <w:r w:rsidRPr="005834E5">
              <w:rPr>
                <w:rFonts w:eastAsia="Times New Roman"/>
                <w:sz w:val="24"/>
              </w:rPr>
              <w:t>mazaizsargātām</w:t>
            </w:r>
            <w:proofErr w:type="spellEnd"/>
            <w:r w:rsidRPr="005834E5">
              <w:rPr>
                <w:rFonts w:eastAsia="Times New Roman"/>
                <w:sz w:val="24"/>
              </w:rPr>
              <w:t xml:space="preserve"> iedzīvotāju grupām;</w:t>
            </w:r>
          </w:p>
          <w:p w14:paraId="7E204B5D"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pieredze projektu vadībā un darbā ar brīvprātīgajiem; </w:t>
            </w:r>
          </w:p>
          <w:p w14:paraId="37F8331C"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teicamas prasmes darbā ar datoru (spēt pilnvērtīgi izmantot lietojumprogrammas t.sk. interneta resursus) un biroja tehniku;</w:t>
            </w:r>
          </w:p>
          <w:p w14:paraId="47CD8A9E"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pārzināt dokumentu noformēšanas noteikumu prasības (ievērojot konfidencialitātes principus);</w:t>
            </w:r>
          </w:p>
          <w:p w14:paraId="334BBA3F"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prasme plānot un organizēt savu darbu, spēja skaidri paust savu viedokli;</w:t>
            </w:r>
          </w:p>
          <w:p w14:paraId="7B34DD79"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prasme strādāt komandā, uzņemties iniciatīvu un atbildību;</w:t>
            </w:r>
          </w:p>
          <w:p w14:paraId="36215BF3"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spēja ātri un patstāvīgi pieņemt lēmumu nestandarta situācijā;</w:t>
            </w:r>
          </w:p>
          <w:p w14:paraId="38D14FD2" w14:textId="77777777" w:rsidR="00171B91" w:rsidRPr="005834E5" w:rsidRDefault="00171B91" w:rsidP="005834E5">
            <w:pPr>
              <w:numPr>
                <w:ilvl w:val="0"/>
                <w:numId w:val="1"/>
              </w:numPr>
              <w:shd w:val="clear" w:color="auto" w:fill="FFFFFF"/>
              <w:rPr>
                <w:rFonts w:eastAsia="Times New Roman"/>
                <w:szCs w:val="20"/>
              </w:rPr>
            </w:pPr>
            <w:r w:rsidRPr="005834E5">
              <w:rPr>
                <w:rFonts w:eastAsia="Times New Roman"/>
                <w:sz w:val="24"/>
              </w:rPr>
              <w:t>teicamas valsts valodas zināšanas, svešvalodas zināšanas tiks uzskatītas par priekšrocību;</w:t>
            </w:r>
          </w:p>
          <w:p w14:paraId="60AF13BD" w14:textId="1BC5CC8C" w:rsidR="006608FD" w:rsidRPr="005834E5" w:rsidRDefault="00171B91" w:rsidP="005834E5">
            <w:pPr>
              <w:numPr>
                <w:ilvl w:val="0"/>
                <w:numId w:val="1"/>
              </w:numPr>
              <w:shd w:val="clear" w:color="auto" w:fill="FFFFFF"/>
              <w:rPr>
                <w:rFonts w:eastAsia="Times New Roman"/>
                <w:szCs w:val="20"/>
              </w:rPr>
            </w:pPr>
            <w:r w:rsidRPr="005834E5">
              <w:rPr>
                <w:rFonts w:eastAsia="Times New Roman"/>
                <w:sz w:val="24"/>
              </w:rPr>
              <w:t>labas komunikācijas, empātijas un klausīšanās prasmes.</w:t>
            </w:r>
          </w:p>
        </w:tc>
      </w:tr>
      <w:tr w:rsidR="007A4630" w:rsidRPr="00310CFC" w14:paraId="3B8D3790" w14:textId="77777777" w:rsidTr="005834E5">
        <w:trPr>
          <w:trHeight w:val="4491"/>
        </w:trPr>
        <w:tc>
          <w:tcPr>
            <w:tcW w:w="9634" w:type="dxa"/>
          </w:tcPr>
          <w:p w14:paraId="6D33C601" w14:textId="77777777" w:rsidR="007A4630" w:rsidRPr="005834E5" w:rsidRDefault="007A4630" w:rsidP="005834E5">
            <w:pPr>
              <w:pStyle w:val="ListParagraph"/>
              <w:ind w:left="0" w:firstLine="39"/>
              <w:rPr>
                <w:b/>
                <w:bCs/>
                <w:sz w:val="22"/>
                <w:szCs w:val="22"/>
              </w:rPr>
            </w:pPr>
            <w:r w:rsidRPr="005834E5">
              <w:rPr>
                <w:b/>
                <w:bCs/>
                <w:sz w:val="22"/>
                <w:szCs w:val="22"/>
              </w:rPr>
              <w:t>Galvenie pienākumi:</w:t>
            </w:r>
          </w:p>
          <w:p w14:paraId="451B8376" w14:textId="77777777" w:rsidR="00171B91" w:rsidRPr="005834E5" w:rsidRDefault="00171B91" w:rsidP="005834E5">
            <w:pPr>
              <w:numPr>
                <w:ilvl w:val="0"/>
                <w:numId w:val="2"/>
              </w:numPr>
              <w:shd w:val="clear" w:color="auto" w:fill="FFFFFF"/>
              <w:spacing w:after="100" w:afterAutospacing="1"/>
              <w:rPr>
                <w:rFonts w:eastAsia="Times New Roman"/>
                <w:szCs w:val="20"/>
              </w:rPr>
            </w:pPr>
            <w:r w:rsidRPr="005834E5">
              <w:rPr>
                <w:rFonts w:eastAsia="Times New Roman"/>
                <w:sz w:val="24"/>
              </w:rPr>
              <w:t>vadīt audzinoša un izglītojoša rakstura pasākumus un nodarbības dažādām klientu grupām, t.sk. personām ar īpašām vajadzībām;</w:t>
            </w:r>
          </w:p>
          <w:p w14:paraId="4B8F1823" w14:textId="77777777" w:rsidR="00171B91" w:rsidRPr="005834E5" w:rsidRDefault="00171B91" w:rsidP="005834E5">
            <w:pPr>
              <w:numPr>
                <w:ilvl w:val="0"/>
                <w:numId w:val="2"/>
              </w:numPr>
              <w:shd w:val="clear" w:color="auto" w:fill="FFFFFF"/>
              <w:rPr>
                <w:rFonts w:eastAsia="Times New Roman"/>
                <w:szCs w:val="20"/>
              </w:rPr>
            </w:pPr>
            <w:r w:rsidRPr="005834E5">
              <w:rPr>
                <w:rFonts w:eastAsia="Times New Roman"/>
                <w:sz w:val="24"/>
              </w:rPr>
              <w:t>plānot nepieciešamos resursus un materiālus nodarbībām; sagatavot izlietoto materiālu norakstīšanas dokumentāciju;</w:t>
            </w:r>
          </w:p>
          <w:p w14:paraId="4B9DE17D" w14:textId="77777777" w:rsidR="00171B91" w:rsidRPr="005834E5" w:rsidRDefault="00171B91" w:rsidP="005834E5">
            <w:pPr>
              <w:numPr>
                <w:ilvl w:val="0"/>
                <w:numId w:val="2"/>
              </w:numPr>
              <w:shd w:val="clear" w:color="auto" w:fill="FFFFFF"/>
              <w:rPr>
                <w:rFonts w:eastAsia="Times New Roman"/>
                <w:szCs w:val="20"/>
              </w:rPr>
            </w:pPr>
            <w:r w:rsidRPr="005834E5">
              <w:rPr>
                <w:rFonts w:eastAsia="Times New Roman"/>
                <w:sz w:val="24"/>
              </w:rPr>
              <w:t xml:space="preserve">motivēt un iesaistīt iedzīvotājus nodarbībās, izzināt iedzīvotāju vēlmes, izstrādāt priekšlikumus pasākumu organizēšanai ņemot vērā </w:t>
            </w:r>
            <w:proofErr w:type="spellStart"/>
            <w:r w:rsidRPr="005834E5">
              <w:rPr>
                <w:rFonts w:eastAsia="Times New Roman"/>
                <w:sz w:val="24"/>
              </w:rPr>
              <w:t>mērķagrupas</w:t>
            </w:r>
            <w:proofErr w:type="spellEnd"/>
            <w:r w:rsidRPr="005834E5">
              <w:rPr>
                <w:rFonts w:eastAsia="Times New Roman"/>
                <w:sz w:val="24"/>
              </w:rPr>
              <w:t xml:space="preserve"> vecumu, intereses, spējas un veselības stāvokli;</w:t>
            </w:r>
          </w:p>
          <w:p w14:paraId="02E04C09" w14:textId="77777777" w:rsidR="00171B91" w:rsidRPr="005834E5" w:rsidRDefault="00171B91" w:rsidP="005834E5">
            <w:pPr>
              <w:numPr>
                <w:ilvl w:val="0"/>
                <w:numId w:val="2"/>
              </w:numPr>
              <w:shd w:val="clear" w:color="auto" w:fill="FFFFFF"/>
              <w:rPr>
                <w:rFonts w:eastAsia="Times New Roman"/>
                <w:szCs w:val="20"/>
              </w:rPr>
            </w:pPr>
            <w:r w:rsidRPr="005834E5">
              <w:rPr>
                <w:rFonts w:eastAsia="Times New Roman"/>
                <w:sz w:val="24"/>
              </w:rPr>
              <w:t>aktualizēt un apkopot informāciju publicēšanai sociālajos tīklos un presē; </w:t>
            </w:r>
          </w:p>
          <w:p w14:paraId="71D19DA7" w14:textId="77777777" w:rsidR="00171B91" w:rsidRPr="005834E5" w:rsidRDefault="00171B91" w:rsidP="005834E5">
            <w:pPr>
              <w:numPr>
                <w:ilvl w:val="0"/>
                <w:numId w:val="2"/>
              </w:numPr>
              <w:shd w:val="clear" w:color="auto" w:fill="FFFFFF"/>
              <w:rPr>
                <w:rFonts w:eastAsia="Times New Roman"/>
                <w:szCs w:val="20"/>
              </w:rPr>
            </w:pPr>
            <w:r w:rsidRPr="005834E5">
              <w:rPr>
                <w:rFonts w:eastAsia="Times New Roman"/>
                <w:sz w:val="24"/>
              </w:rPr>
              <w:t>īstenot sociālos projektus, t.sk. realizēt programmu "Eiropas Solidaritātes korpuss"; </w:t>
            </w:r>
          </w:p>
          <w:p w14:paraId="119A0C34" w14:textId="77777777" w:rsidR="00171B91" w:rsidRPr="005834E5" w:rsidRDefault="00171B91" w:rsidP="005834E5">
            <w:pPr>
              <w:numPr>
                <w:ilvl w:val="0"/>
                <w:numId w:val="2"/>
              </w:numPr>
              <w:shd w:val="clear" w:color="auto" w:fill="FFFFFF"/>
              <w:rPr>
                <w:rFonts w:eastAsia="Times New Roman"/>
                <w:szCs w:val="20"/>
              </w:rPr>
            </w:pPr>
            <w:r w:rsidRPr="005834E5">
              <w:rPr>
                <w:rFonts w:eastAsia="Times New Roman"/>
                <w:sz w:val="24"/>
              </w:rPr>
              <w:t>iesniegt priekšlikumus investīciju piesaistei, pārzināt Eiropas Savienības fondu piedāvājumus;</w:t>
            </w:r>
          </w:p>
          <w:p w14:paraId="5DD2ED19" w14:textId="77777777" w:rsidR="00171B91" w:rsidRPr="005834E5" w:rsidRDefault="00171B91" w:rsidP="005834E5">
            <w:pPr>
              <w:numPr>
                <w:ilvl w:val="0"/>
                <w:numId w:val="2"/>
              </w:numPr>
              <w:shd w:val="clear" w:color="auto" w:fill="FFFFFF"/>
              <w:rPr>
                <w:rFonts w:eastAsia="Times New Roman"/>
                <w:szCs w:val="20"/>
              </w:rPr>
            </w:pPr>
            <w:r w:rsidRPr="005834E5">
              <w:rPr>
                <w:rFonts w:eastAsia="Times New Roman"/>
                <w:sz w:val="24"/>
              </w:rPr>
              <w:t>organizēt un dokumentēt brīvprātīgo darbu, nodrošināt sadarbību ar NVO koordinējot to organizētos pasākumus iestādes telpās;</w:t>
            </w:r>
          </w:p>
          <w:p w14:paraId="7FDEB97C" w14:textId="77777777" w:rsidR="00171B91" w:rsidRPr="005834E5" w:rsidRDefault="00171B91" w:rsidP="005834E5">
            <w:pPr>
              <w:numPr>
                <w:ilvl w:val="0"/>
                <w:numId w:val="2"/>
              </w:numPr>
              <w:shd w:val="clear" w:color="auto" w:fill="FFFFFF"/>
              <w:rPr>
                <w:rFonts w:eastAsia="Times New Roman"/>
                <w:szCs w:val="20"/>
              </w:rPr>
            </w:pPr>
            <w:r w:rsidRPr="005834E5">
              <w:rPr>
                <w:rFonts w:eastAsia="Times New Roman"/>
                <w:sz w:val="24"/>
              </w:rPr>
              <w:t>piedalīties telpu, izstāžu un tīmekļvietnes mākslinieciskajā un tehniskajā noformēšanā un uzturēšanā;</w:t>
            </w:r>
          </w:p>
          <w:p w14:paraId="65745928" w14:textId="449CB800" w:rsidR="00000A39" w:rsidRPr="005834E5" w:rsidRDefault="00171B91" w:rsidP="005834E5">
            <w:pPr>
              <w:numPr>
                <w:ilvl w:val="0"/>
                <w:numId w:val="2"/>
              </w:numPr>
              <w:shd w:val="clear" w:color="auto" w:fill="FFFFFF"/>
              <w:rPr>
                <w:rFonts w:eastAsia="Times New Roman"/>
                <w:szCs w:val="20"/>
              </w:rPr>
            </w:pPr>
            <w:r w:rsidRPr="005834E5">
              <w:rPr>
                <w:rFonts w:eastAsia="Times New Roman"/>
                <w:sz w:val="24"/>
              </w:rPr>
              <w:t>veidot un noformēt ilustratīvus materiālus.</w:t>
            </w:r>
          </w:p>
        </w:tc>
      </w:tr>
      <w:tr w:rsidR="007A4630" w:rsidRPr="00310CFC" w14:paraId="387D89AD" w14:textId="77777777" w:rsidTr="009F04F9">
        <w:tc>
          <w:tcPr>
            <w:tcW w:w="9634" w:type="dxa"/>
          </w:tcPr>
          <w:p w14:paraId="33995599" w14:textId="77777777" w:rsidR="007A4630" w:rsidRPr="00BE6C28" w:rsidRDefault="007A4630" w:rsidP="009F04F9">
            <w:pPr>
              <w:rPr>
                <w:b/>
                <w:bCs/>
                <w:sz w:val="22"/>
                <w:szCs w:val="22"/>
              </w:rPr>
            </w:pPr>
            <w:r w:rsidRPr="00BE6C28">
              <w:rPr>
                <w:b/>
                <w:bCs/>
                <w:sz w:val="22"/>
                <w:szCs w:val="22"/>
              </w:rPr>
              <w:t xml:space="preserve">Pretendenta  iesniedzamie  dokumenti: </w:t>
            </w:r>
          </w:p>
          <w:p w14:paraId="1C759099" w14:textId="77777777"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BE6C28">
              <w:rPr>
                <w:sz w:val="22"/>
                <w:szCs w:val="22"/>
              </w:rPr>
              <w:t>motivēta pieteikuma vēstule;</w:t>
            </w:r>
          </w:p>
          <w:p w14:paraId="6538F208" w14:textId="77777777"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BE6C28">
              <w:rPr>
                <w:sz w:val="22"/>
                <w:szCs w:val="22"/>
              </w:rPr>
              <w:t>Curriculum Vitae;</w:t>
            </w:r>
          </w:p>
          <w:p w14:paraId="54A9FC70" w14:textId="77777777"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BE6C28">
              <w:rPr>
                <w:sz w:val="22"/>
                <w:szCs w:val="22"/>
              </w:rPr>
              <w:t>izglītību un citu pretendenta kvalifikāciju apliecinošu dokumentu kopijas;</w:t>
            </w:r>
          </w:p>
          <w:p w14:paraId="1846453C" w14:textId="77777777"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BE6C28">
              <w:rPr>
                <w:sz w:val="22"/>
                <w:szCs w:val="22"/>
              </w:rPr>
              <w:t>dokumenta kopija, kas apliecina valsts valodas prasmi, ja izglītība nav iegūta valsts valodā.</w:t>
            </w:r>
          </w:p>
          <w:p w14:paraId="3E9358C3" w14:textId="584D63E5" w:rsidR="002B06E3"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BE6C28">
              <w:rPr>
                <w:sz w:val="22"/>
                <w:szCs w:val="22"/>
              </w:rPr>
              <w:t xml:space="preserve">dokumentus </w:t>
            </w:r>
            <w:r w:rsidR="002B06E3" w:rsidRPr="00BE6C28">
              <w:rPr>
                <w:sz w:val="22"/>
                <w:szCs w:val="22"/>
              </w:rPr>
              <w:t>ar norādi – Amata konkursam “</w:t>
            </w:r>
            <w:r w:rsidR="009C277A" w:rsidRPr="00BE6C28">
              <w:rPr>
                <w:sz w:val="22"/>
                <w:szCs w:val="22"/>
              </w:rPr>
              <w:t>Projekt</w:t>
            </w:r>
            <w:r w:rsidR="00BE6C28" w:rsidRPr="00BE6C28">
              <w:rPr>
                <w:sz w:val="22"/>
                <w:szCs w:val="22"/>
              </w:rPr>
              <w:t>u</w:t>
            </w:r>
            <w:r w:rsidR="009C277A" w:rsidRPr="00BE6C28">
              <w:rPr>
                <w:b/>
                <w:sz w:val="22"/>
                <w:szCs w:val="22"/>
              </w:rPr>
              <w:t xml:space="preserve"> </w:t>
            </w:r>
            <w:r w:rsidR="009C277A" w:rsidRPr="00BE6C28">
              <w:rPr>
                <w:bCs/>
                <w:sz w:val="22"/>
                <w:szCs w:val="22"/>
              </w:rPr>
              <w:t>vadītājs/brīvprātīgā darba koordinators</w:t>
            </w:r>
            <w:r w:rsidR="002B06E3" w:rsidRPr="00BE6C28">
              <w:rPr>
                <w:bCs/>
                <w:sz w:val="22"/>
                <w:szCs w:val="22"/>
              </w:rPr>
              <w:t>”</w:t>
            </w:r>
            <w:r w:rsidR="002B06E3" w:rsidRPr="00BE6C28">
              <w:rPr>
                <w:sz w:val="22"/>
                <w:szCs w:val="22"/>
              </w:rPr>
              <w:t xml:space="preserve"> </w:t>
            </w:r>
            <w:r w:rsidRPr="00BE6C28">
              <w:rPr>
                <w:sz w:val="22"/>
                <w:szCs w:val="22"/>
              </w:rPr>
              <w:t>līdz 202</w:t>
            </w:r>
            <w:r w:rsidR="00575E37" w:rsidRPr="00BE6C28">
              <w:rPr>
                <w:sz w:val="22"/>
                <w:szCs w:val="22"/>
              </w:rPr>
              <w:t>5</w:t>
            </w:r>
            <w:r w:rsidRPr="00BE6C28">
              <w:rPr>
                <w:sz w:val="22"/>
                <w:szCs w:val="22"/>
              </w:rPr>
              <w:t>.</w:t>
            </w:r>
            <w:r w:rsidR="00F0163D" w:rsidRPr="00BE6C28">
              <w:rPr>
                <w:sz w:val="22"/>
                <w:szCs w:val="22"/>
              </w:rPr>
              <w:t> </w:t>
            </w:r>
            <w:r w:rsidRPr="00BE6C28">
              <w:rPr>
                <w:sz w:val="22"/>
                <w:szCs w:val="22"/>
              </w:rPr>
              <w:t>gada</w:t>
            </w:r>
            <w:r w:rsidR="00A447DD" w:rsidRPr="00BE6C28">
              <w:rPr>
                <w:sz w:val="22"/>
                <w:szCs w:val="22"/>
              </w:rPr>
              <w:t xml:space="preserve"> </w:t>
            </w:r>
            <w:r w:rsidR="00EB26F0" w:rsidRPr="00BE6C28">
              <w:rPr>
                <w:sz w:val="22"/>
                <w:szCs w:val="22"/>
              </w:rPr>
              <w:t>15</w:t>
            </w:r>
            <w:r w:rsidR="00DE6E29" w:rsidRPr="00BE6C28">
              <w:rPr>
                <w:sz w:val="22"/>
                <w:szCs w:val="22"/>
              </w:rPr>
              <w:t>.</w:t>
            </w:r>
            <w:r w:rsidR="00F0163D" w:rsidRPr="00BE6C28">
              <w:rPr>
                <w:sz w:val="22"/>
                <w:szCs w:val="22"/>
              </w:rPr>
              <w:t> </w:t>
            </w:r>
            <w:r w:rsidR="00980B38" w:rsidRPr="00BE6C28">
              <w:rPr>
                <w:sz w:val="22"/>
                <w:szCs w:val="22"/>
              </w:rPr>
              <w:t>aprīlim</w:t>
            </w:r>
            <w:r w:rsidR="00B72805" w:rsidRPr="00BE6C28">
              <w:rPr>
                <w:i/>
                <w:iCs/>
                <w:sz w:val="22"/>
                <w:szCs w:val="22"/>
              </w:rPr>
              <w:t xml:space="preserve"> </w:t>
            </w:r>
            <w:r w:rsidR="002B06E3" w:rsidRPr="00BE6C28">
              <w:rPr>
                <w:sz w:val="22"/>
                <w:szCs w:val="22"/>
              </w:rPr>
              <w:t xml:space="preserve">lūdzam </w:t>
            </w:r>
            <w:r w:rsidRPr="00BE6C28">
              <w:rPr>
                <w:sz w:val="22"/>
                <w:szCs w:val="22"/>
              </w:rPr>
              <w:t>iesniegt</w:t>
            </w:r>
            <w:r w:rsidR="002B06E3" w:rsidRPr="00BE6C28">
              <w:rPr>
                <w:sz w:val="22"/>
                <w:szCs w:val="22"/>
              </w:rPr>
              <w:t>:</w:t>
            </w:r>
          </w:p>
          <w:p w14:paraId="158F6D46" w14:textId="0E0A809D" w:rsidR="002B06E3" w:rsidRPr="00BE6C28" w:rsidRDefault="002B06E3"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BE6C28">
              <w:rPr>
                <w:sz w:val="22"/>
                <w:szCs w:val="22"/>
              </w:rPr>
              <w:t xml:space="preserve">pa pastu vai </w:t>
            </w:r>
            <w:r w:rsidR="007A4630" w:rsidRPr="00BE6C28">
              <w:rPr>
                <w:sz w:val="22"/>
                <w:szCs w:val="22"/>
              </w:rPr>
              <w:t xml:space="preserve">klātienē Salaspils novada </w:t>
            </w:r>
            <w:r w:rsidR="00575E37" w:rsidRPr="00BE6C28">
              <w:rPr>
                <w:sz w:val="22"/>
                <w:szCs w:val="22"/>
              </w:rPr>
              <w:t>s</w:t>
            </w:r>
            <w:r w:rsidR="007A4630" w:rsidRPr="00BE6C28">
              <w:rPr>
                <w:sz w:val="22"/>
                <w:szCs w:val="22"/>
              </w:rPr>
              <w:t>ociālajā dienestā Kalnu ielā 2, Salaspilī</w:t>
            </w:r>
            <w:r w:rsidRPr="00BE6C28">
              <w:rPr>
                <w:sz w:val="22"/>
                <w:szCs w:val="22"/>
              </w:rPr>
              <w:t>;</w:t>
            </w:r>
          </w:p>
          <w:p w14:paraId="1F2639DE" w14:textId="522D0B75" w:rsidR="002B06E3" w:rsidRPr="00BE6C28" w:rsidRDefault="007A4630" w:rsidP="009F04F9">
            <w:pPr>
              <w:pStyle w:val="ListParagraph"/>
              <w:numPr>
                <w:ilvl w:val="0"/>
                <w:numId w:val="7"/>
              </w:numPr>
              <w:shd w:val="clear" w:color="auto" w:fill="FFFFFF"/>
              <w:suppressAutoHyphens/>
              <w:autoSpaceDN w:val="0"/>
              <w:contextualSpacing w:val="0"/>
              <w:jc w:val="both"/>
              <w:textAlignment w:val="baseline"/>
              <w:rPr>
                <w:sz w:val="22"/>
                <w:szCs w:val="22"/>
              </w:rPr>
            </w:pPr>
            <w:r w:rsidRPr="00BE6C28">
              <w:rPr>
                <w:sz w:val="22"/>
                <w:szCs w:val="22"/>
              </w:rPr>
              <w:t xml:space="preserve">pa e-pastu </w:t>
            </w:r>
            <w:hyperlink r:id="rId5" w:history="1">
              <w:r w:rsidRPr="00BE6C28">
                <w:rPr>
                  <w:sz w:val="22"/>
                  <w:szCs w:val="22"/>
                </w:rPr>
                <w:t>socialais.dienests@salaspils.lv</w:t>
              </w:r>
            </w:hyperlink>
          </w:p>
          <w:p w14:paraId="145914BE" w14:textId="319AA546"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rPr>
            </w:pPr>
            <w:r w:rsidRPr="00BE6C28">
              <w:rPr>
                <w:sz w:val="22"/>
                <w:szCs w:val="22"/>
              </w:rPr>
              <w:t>Sazināsimies ar kandidātiem, kuri būs iekļauti atlases otrajā kārtā. Vakancei atbilstošākie pretendenti tiks uzaicināti uz darba interviju.</w:t>
            </w:r>
            <w:r w:rsidR="002B06E3" w:rsidRPr="00BE6C28">
              <w:rPr>
                <w:sz w:val="22"/>
                <w:szCs w:val="22"/>
              </w:rPr>
              <w:t xml:space="preserve"> Tālrunis 67976815.</w:t>
            </w:r>
          </w:p>
        </w:tc>
      </w:tr>
      <w:tr w:rsidR="007A4630" w:rsidRPr="00310CFC" w14:paraId="65947132" w14:textId="77777777" w:rsidTr="009F04F9">
        <w:tc>
          <w:tcPr>
            <w:tcW w:w="9634" w:type="dxa"/>
          </w:tcPr>
          <w:p w14:paraId="431784B8" w14:textId="77777777" w:rsidR="007A4630" w:rsidRPr="00BE6C28" w:rsidRDefault="007A4630" w:rsidP="009F04F9">
            <w:pPr>
              <w:shd w:val="clear" w:color="auto" w:fill="FFFFFF"/>
              <w:jc w:val="both"/>
              <w:rPr>
                <w:sz w:val="22"/>
                <w:szCs w:val="22"/>
              </w:rPr>
            </w:pPr>
            <w:r w:rsidRPr="00BE6C28">
              <w:rPr>
                <w:rFonts w:eastAsia="Times New Roman"/>
                <w:b/>
                <w:bCs/>
                <w:sz w:val="22"/>
                <w:szCs w:val="22"/>
              </w:rPr>
              <w:t>Piedāvājam:</w:t>
            </w:r>
          </w:p>
          <w:p w14:paraId="784B5CA2" w14:textId="77777777"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BE6C28">
              <w:rPr>
                <w:sz w:val="22"/>
                <w:szCs w:val="22"/>
                <w:lang w:eastAsia="en-US"/>
              </w:rPr>
              <w:t>pilnu darba laiku;</w:t>
            </w:r>
          </w:p>
          <w:p w14:paraId="7E2DB23A" w14:textId="77777777"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BE6C28">
              <w:rPr>
                <w:sz w:val="22"/>
                <w:szCs w:val="22"/>
                <w:lang w:eastAsia="en-US"/>
              </w:rPr>
              <w:t>draudzīgu, saprotošu kolektīvu;</w:t>
            </w:r>
          </w:p>
          <w:p w14:paraId="4552EC25" w14:textId="77777777" w:rsidR="007A4630" w:rsidRPr="00BE6C28" w:rsidRDefault="007A4630" w:rsidP="009F04F9">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BE6C28">
              <w:rPr>
                <w:sz w:val="22"/>
                <w:szCs w:val="22"/>
                <w:lang w:eastAsia="en-US"/>
              </w:rPr>
              <w:t>profesionālās pilnveides iespējas;</w:t>
            </w:r>
          </w:p>
          <w:p w14:paraId="64CB47F5" w14:textId="7AA6C1A2" w:rsidR="007A4630" w:rsidRPr="00BE6C28" w:rsidRDefault="007A4630" w:rsidP="009C277A">
            <w:pPr>
              <w:pStyle w:val="ListParagraph"/>
              <w:numPr>
                <w:ilvl w:val="0"/>
                <w:numId w:val="2"/>
              </w:numPr>
              <w:shd w:val="clear" w:color="auto" w:fill="FFFFFF"/>
              <w:suppressAutoHyphens/>
              <w:autoSpaceDN w:val="0"/>
              <w:contextualSpacing w:val="0"/>
              <w:jc w:val="both"/>
              <w:textAlignment w:val="baseline"/>
              <w:rPr>
                <w:sz w:val="22"/>
                <w:szCs w:val="22"/>
                <w:lang w:eastAsia="en-US"/>
              </w:rPr>
            </w:pPr>
            <w:r w:rsidRPr="00BE6C28">
              <w:rPr>
                <w:sz w:val="22"/>
                <w:szCs w:val="22"/>
                <w:lang w:eastAsia="en-US"/>
              </w:rPr>
              <w:t xml:space="preserve">stabilu atalgojumu </w:t>
            </w:r>
            <w:r w:rsidR="00C07E78" w:rsidRPr="00BE6C28">
              <w:rPr>
                <w:sz w:val="22"/>
                <w:szCs w:val="22"/>
                <w:lang w:eastAsia="en-US"/>
              </w:rPr>
              <w:t>no</w:t>
            </w:r>
            <w:r w:rsidRPr="00BE6C28">
              <w:rPr>
                <w:sz w:val="22"/>
                <w:szCs w:val="22"/>
                <w:lang w:eastAsia="en-US"/>
              </w:rPr>
              <w:t xml:space="preserve"> </w:t>
            </w:r>
            <w:r w:rsidR="005F59BD" w:rsidRPr="00BE6C28">
              <w:rPr>
                <w:sz w:val="22"/>
                <w:szCs w:val="22"/>
                <w:lang w:eastAsia="en-US"/>
              </w:rPr>
              <w:t>1</w:t>
            </w:r>
            <w:r w:rsidR="00BE6C28" w:rsidRPr="00BE6C28">
              <w:rPr>
                <w:sz w:val="22"/>
                <w:szCs w:val="22"/>
                <w:lang w:eastAsia="en-US"/>
              </w:rPr>
              <w:t>3</w:t>
            </w:r>
            <w:r w:rsidR="00575E37" w:rsidRPr="00BE6C28">
              <w:rPr>
                <w:sz w:val="22"/>
                <w:szCs w:val="22"/>
                <w:lang w:eastAsia="en-US"/>
              </w:rPr>
              <w:t>0</w:t>
            </w:r>
            <w:r w:rsidR="005F59BD" w:rsidRPr="00BE6C28">
              <w:rPr>
                <w:sz w:val="22"/>
                <w:szCs w:val="22"/>
                <w:lang w:eastAsia="en-US"/>
              </w:rPr>
              <w:t>0</w:t>
            </w:r>
            <w:r w:rsidR="00F0163D" w:rsidRPr="00BE6C28">
              <w:rPr>
                <w:sz w:val="22"/>
                <w:szCs w:val="22"/>
                <w:lang w:eastAsia="en-US"/>
              </w:rPr>
              <w:t> </w:t>
            </w:r>
            <w:r w:rsidR="000305C7" w:rsidRPr="00BE6C28">
              <w:rPr>
                <w:sz w:val="22"/>
                <w:szCs w:val="22"/>
                <w:lang w:eastAsia="en-US"/>
              </w:rPr>
              <w:t xml:space="preserve">līdz </w:t>
            </w:r>
            <w:r w:rsidR="009F04F9" w:rsidRPr="00BE6C28">
              <w:rPr>
                <w:sz w:val="22"/>
                <w:szCs w:val="22"/>
                <w:lang w:eastAsia="en-US"/>
              </w:rPr>
              <w:t>1</w:t>
            </w:r>
            <w:r w:rsidR="00BE6C28" w:rsidRPr="00BE6C28">
              <w:rPr>
                <w:sz w:val="22"/>
                <w:szCs w:val="22"/>
                <w:lang w:eastAsia="en-US"/>
              </w:rPr>
              <w:t>43</w:t>
            </w:r>
            <w:r w:rsidR="009F04F9" w:rsidRPr="00BE6C28">
              <w:rPr>
                <w:sz w:val="22"/>
                <w:szCs w:val="22"/>
                <w:lang w:eastAsia="en-US"/>
              </w:rPr>
              <w:t xml:space="preserve">0 </w:t>
            </w:r>
            <w:proofErr w:type="spellStart"/>
            <w:r w:rsidRPr="00BE6C28">
              <w:rPr>
                <w:i/>
                <w:sz w:val="22"/>
                <w:szCs w:val="22"/>
                <w:lang w:eastAsia="en-US"/>
              </w:rPr>
              <w:t>euro</w:t>
            </w:r>
            <w:proofErr w:type="spellEnd"/>
            <w:r w:rsidR="00F0163D" w:rsidRPr="00BE6C28">
              <w:rPr>
                <w:sz w:val="22"/>
                <w:szCs w:val="22"/>
                <w:lang w:eastAsia="en-US"/>
              </w:rPr>
              <w:t xml:space="preserve"> </w:t>
            </w:r>
            <w:r w:rsidRPr="00BE6C28">
              <w:rPr>
                <w:sz w:val="22"/>
                <w:szCs w:val="22"/>
                <w:lang w:eastAsia="en-US"/>
              </w:rPr>
              <w:t>mēnesī</w:t>
            </w:r>
            <w:r w:rsidR="0032051B" w:rsidRPr="00BE6C28">
              <w:rPr>
                <w:sz w:val="22"/>
                <w:szCs w:val="22"/>
                <w:lang w:eastAsia="en-US"/>
              </w:rPr>
              <w:t xml:space="preserve">, </w:t>
            </w:r>
            <w:r w:rsidRPr="00BE6C28">
              <w:rPr>
                <w:sz w:val="22"/>
                <w:szCs w:val="22"/>
                <w:lang w:eastAsia="en-US"/>
              </w:rPr>
              <w:t>sociālās garantijas, t.sk. veselības apdrošināšanu pēc pārbaudes laika, atvaļinājuma pabalstu un papildatvaļinājumu atbilstoši normatīvajos aktos noteiktajam</w:t>
            </w:r>
            <w:r w:rsidR="009C277A" w:rsidRPr="00BE6C28">
              <w:rPr>
                <w:sz w:val="22"/>
                <w:szCs w:val="22"/>
                <w:lang w:eastAsia="en-US"/>
              </w:rPr>
              <w:t>.</w:t>
            </w:r>
          </w:p>
        </w:tc>
      </w:tr>
      <w:tr w:rsidR="007A4630" w14:paraId="4776F635" w14:textId="77777777" w:rsidTr="009F04F9">
        <w:tc>
          <w:tcPr>
            <w:tcW w:w="9634" w:type="dxa"/>
          </w:tcPr>
          <w:p w14:paraId="0AC77A49" w14:textId="2267CEE5" w:rsidR="007A4630" w:rsidRPr="00310CFC" w:rsidRDefault="007A4630" w:rsidP="009F04F9">
            <w:pPr>
              <w:jc w:val="both"/>
              <w:rPr>
                <w:i/>
                <w:color w:val="000000"/>
                <w:sz w:val="18"/>
                <w:szCs w:val="18"/>
                <w:shd w:val="clear" w:color="auto" w:fill="FFFFFF"/>
              </w:rPr>
            </w:pPr>
            <w:r w:rsidRPr="00310CFC">
              <w:rPr>
                <w:i/>
                <w:color w:val="000000"/>
                <w:sz w:val="18"/>
                <w:szCs w:val="18"/>
                <w:shd w:val="clear" w:color="auto" w:fill="FFFFFF"/>
              </w:rPr>
              <w:t xml:space="preserve">Pretendenta personas datu apstrādes pārzinis ir Salaspils novada pašvaldības iestāde “Salaspils novada </w:t>
            </w:r>
            <w:r w:rsidR="00575E37">
              <w:rPr>
                <w:i/>
                <w:color w:val="000000"/>
                <w:sz w:val="18"/>
                <w:szCs w:val="18"/>
                <w:shd w:val="clear" w:color="auto" w:fill="FFFFFF"/>
              </w:rPr>
              <w:t>s</w:t>
            </w:r>
            <w:r w:rsidRPr="00310CFC">
              <w:rPr>
                <w:i/>
                <w:color w:val="000000"/>
                <w:sz w:val="18"/>
                <w:szCs w:val="18"/>
                <w:shd w:val="clear" w:color="auto" w:fill="FFFFFF"/>
              </w:rPr>
              <w:t>ociālais dienests”, reģistrācijas Nr.</w:t>
            </w:r>
            <w:hyperlink r:id="rId6" w:history="1">
              <w:r w:rsidRPr="00310CFC">
                <w:rPr>
                  <w:rStyle w:val="Hyperlink"/>
                  <w:i/>
                  <w:color w:val="00008B"/>
                  <w:sz w:val="18"/>
                  <w:szCs w:val="18"/>
                </w:rPr>
                <w:t>900012</w:t>
              </w:r>
            </w:hyperlink>
            <w:r w:rsidRPr="00310CFC">
              <w:rPr>
                <w:rStyle w:val="Hyperlink"/>
                <w:i/>
                <w:color w:val="00008B"/>
                <w:sz w:val="18"/>
                <w:szCs w:val="18"/>
              </w:rPr>
              <w:t>62884</w:t>
            </w:r>
            <w:r w:rsidRPr="00310CFC">
              <w:rPr>
                <w:i/>
                <w:color w:val="000000"/>
                <w:sz w:val="18"/>
                <w:szCs w:val="18"/>
                <w:shd w:val="clear" w:color="auto" w:fill="FFFFFF"/>
              </w:rPr>
              <w:t xml:space="preserve">, kontaktinformācija: Kalnu iela 2, Salaspils, Salaspils novads, LV-2121. Salaspils novada domes datu aizsardzības speciālista kontaktinformācija: </w:t>
            </w:r>
            <w:r w:rsidRPr="00310CFC">
              <w:rPr>
                <w:rStyle w:val="object-active"/>
                <w:i/>
                <w:color w:val="006400"/>
                <w:sz w:val="18"/>
                <w:szCs w:val="18"/>
                <w:u w:val="single"/>
              </w:rPr>
              <w:t>datu.aizsardziba@salaspils.lv</w:t>
            </w:r>
            <w:r w:rsidRPr="00310CFC">
              <w:rPr>
                <w:i/>
                <w:color w:val="000000"/>
                <w:sz w:val="18"/>
                <w:szCs w:val="18"/>
                <w:shd w:val="clear" w:color="auto" w:fill="FFFFFF"/>
              </w:rPr>
              <w:t xml:space="preserve">. Pretendentu personas datu apstrādes mērķis: nodrošināt vakantā amata pretendentu atlases procesu normatīvajos aktos noteiktajā kārtībā un izvērtēt attiecīgo pretendentu atbilstību amata prasībām. </w:t>
            </w:r>
          </w:p>
          <w:p w14:paraId="38D1109C" w14:textId="29F05C9E" w:rsidR="009F04F9" w:rsidRPr="009F04F9" w:rsidRDefault="007A4630" w:rsidP="009F04F9">
            <w:pPr>
              <w:jc w:val="both"/>
              <w:rPr>
                <w:i/>
                <w:color w:val="00008B"/>
                <w:sz w:val="18"/>
                <w:szCs w:val="18"/>
                <w:u w:val="single"/>
              </w:rPr>
            </w:pPr>
            <w:r w:rsidRPr="00310CFC">
              <w:rPr>
                <w:i/>
                <w:color w:val="000000"/>
                <w:sz w:val="18"/>
                <w:szCs w:val="18"/>
                <w:shd w:val="clear" w:color="auto" w:fill="FFFFFF"/>
              </w:rPr>
              <w:t xml:space="preserve">Pretendentu datu apstrādes tiesiskais pamats: pretendenta informācijas un datu iesniegšana uzskatāma par pretendenta piekrišanas apliecinājumu iesniegto personas datu apstrādei nolūkā, kādā tie tika iesniegti. Pretendents ir atbildīgs par informācijas un personas datu saturu un apjomu, ko viņš norāda un iesniedz atlases procesā. Pretendents ar personas datu apstrādes politiku (Privātuma politika) iepazīties var Salaspils novada pašvaldības interneta vietnē </w:t>
            </w:r>
            <w:hyperlink r:id="rId7" w:tgtFrame="_blank" w:history="1">
              <w:r w:rsidRPr="00310CFC">
                <w:rPr>
                  <w:rStyle w:val="Hyperlink"/>
                  <w:i/>
                  <w:color w:val="00008B"/>
                  <w:sz w:val="18"/>
                  <w:szCs w:val="18"/>
                </w:rPr>
                <w:t>http://www.salaspils.lv/privatums-politika</w:t>
              </w:r>
            </w:hyperlink>
          </w:p>
        </w:tc>
      </w:tr>
    </w:tbl>
    <w:p w14:paraId="5C603552" w14:textId="77777777" w:rsidR="004961D2" w:rsidRDefault="004961D2" w:rsidP="009F04F9"/>
    <w:sectPr w:rsidR="004961D2" w:rsidSect="0032051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D2229"/>
    <w:multiLevelType w:val="hybridMultilevel"/>
    <w:tmpl w:val="6498A2C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06297136"/>
    <w:multiLevelType w:val="multilevel"/>
    <w:tmpl w:val="D0282B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F6010EA"/>
    <w:multiLevelType w:val="hybridMultilevel"/>
    <w:tmpl w:val="F9D87A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0CE5DD6"/>
    <w:multiLevelType w:val="multilevel"/>
    <w:tmpl w:val="6AEA2678"/>
    <w:lvl w:ilvl="0">
      <w:start w:val="1"/>
      <w:numFmt w:val="decimal"/>
      <w:lvlText w:val="%1."/>
      <w:lvlJc w:val="left"/>
      <w:pPr>
        <w:ind w:left="567" w:hanging="428"/>
        <w:jc w:val="right"/>
      </w:pPr>
      <w:rPr>
        <w:rFonts w:ascii="Times New Roman" w:eastAsia="Times New Roman" w:hAnsi="Times New Roman" w:cs="Times New Roman" w:hint="default"/>
        <w:w w:val="100"/>
        <w:sz w:val="24"/>
        <w:szCs w:val="24"/>
        <w:lang w:val="lv-LV" w:eastAsia="en-US" w:bidi="ar-SA"/>
      </w:rPr>
    </w:lvl>
    <w:lvl w:ilvl="1">
      <w:start w:val="1"/>
      <w:numFmt w:val="decimal"/>
      <w:lvlText w:val="%1.%2."/>
      <w:lvlJc w:val="left"/>
      <w:pPr>
        <w:ind w:left="1287" w:hanging="720"/>
      </w:pPr>
      <w:rPr>
        <w:rFonts w:ascii="Times New Roman" w:eastAsia="Times New Roman" w:hAnsi="Times New Roman" w:cs="Times New Roman" w:hint="default"/>
        <w:i w:val="0"/>
        <w:w w:val="100"/>
        <w:sz w:val="24"/>
        <w:szCs w:val="24"/>
        <w:lang w:val="lv-LV" w:eastAsia="en-US" w:bidi="ar-SA"/>
      </w:rPr>
    </w:lvl>
    <w:lvl w:ilvl="2">
      <w:start w:val="1"/>
      <w:numFmt w:val="decimal"/>
      <w:lvlText w:val="%1.%2.%3."/>
      <w:lvlJc w:val="left"/>
      <w:pPr>
        <w:ind w:left="1713" w:hanging="720"/>
      </w:pPr>
      <w:rPr>
        <w:rFonts w:ascii="Times New Roman" w:eastAsia="Times New Roman" w:hAnsi="Times New Roman" w:cs="Times New Roman" w:hint="default"/>
        <w:w w:val="100"/>
        <w:sz w:val="24"/>
        <w:szCs w:val="24"/>
        <w:lang w:val="lv-LV" w:eastAsia="en-US" w:bidi="ar-SA"/>
      </w:rPr>
    </w:lvl>
    <w:lvl w:ilvl="3">
      <w:numFmt w:val="bullet"/>
      <w:lvlText w:val="•"/>
      <w:lvlJc w:val="left"/>
      <w:pPr>
        <w:ind w:left="1320" w:hanging="720"/>
      </w:pPr>
      <w:rPr>
        <w:rFonts w:hint="default"/>
        <w:lang w:val="lv-LV" w:eastAsia="en-US" w:bidi="ar-SA"/>
      </w:rPr>
    </w:lvl>
    <w:lvl w:ilvl="4">
      <w:numFmt w:val="bullet"/>
      <w:lvlText w:val="•"/>
      <w:lvlJc w:val="left"/>
      <w:pPr>
        <w:ind w:left="1580" w:hanging="720"/>
      </w:pPr>
      <w:rPr>
        <w:rFonts w:hint="default"/>
        <w:lang w:val="lv-LV" w:eastAsia="en-US" w:bidi="ar-SA"/>
      </w:rPr>
    </w:lvl>
    <w:lvl w:ilvl="5">
      <w:numFmt w:val="bullet"/>
      <w:lvlText w:val="•"/>
      <w:lvlJc w:val="left"/>
      <w:pPr>
        <w:ind w:left="1840" w:hanging="720"/>
      </w:pPr>
      <w:rPr>
        <w:rFonts w:hint="default"/>
        <w:lang w:val="lv-LV" w:eastAsia="en-US" w:bidi="ar-SA"/>
      </w:rPr>
    </w:lvl>
    <w:lvl w:ilvl="6">
      <w:numFmt w:val="bullet"/>
      <w:lvlText w:val="•"/>
      <w:lvlJc w:val="left"/>
      <w:pPr>
        <w:ind w:left="3453" w:hanging="720"/>
      </w:pPr>
      <w:rPr>
        <w:rFonts w:hint="default"/>
        <w:lang w:val="lv-LV" w:eastAsia="en-US" w:bidi="ar-SA"/>
      </w:rPr>
    </w:lvl>
    <w:lvl w:ilvl="7">
      <w:numFmt w:val="bullet"/>
      <w:lvlText w:val="•"/>
      <w:lvlJc w:val="left"/>
      <w:pPr>
        <w:ind w:left="5066" w:hanging="720"/>
      </w:pPr>
      <w:rPr>
        <w:rFonts w:hint="default"/>
        <w:lang w:val="lv-LV" w:eastAsia="en-US" w:bidi="ar-SA"/>
      </w:rPr>
    </w:lvl>
    <w:lvl w:ilvl="8">
      <w:numFmt w:val="bullet"/>
      <w:lvlText w:val="•"/>
      <w:lvlJc w:val="left"/>
      <w:pPr>
        <w:ind w:left="6679" w:hanging="720"/>
      </w:pPr>
      <w:rPr>
        <w:rFonts w:hint="default"/>
        <w:lang w:val="lv-LV" w:eastAsia="en-US" w:bidi="ar-SA"/>
      </w:rPr>
    </w:lvl>
  </w:abstractNum>
  <w:abstractNum w:abstractNumId="4" w15:restartNumberingAfterBreak="0">
    <w:nsid w:val="1A956FC1"/>
    <w:multiLevelType w:val="multilevel"/>
    <w:tmpl w:val="2DA8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AA5D25"/>
    <w:multiLevelType w:val="multilevel"/>
    <w:tmpl w:val="37180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16549B"/>
    <w:multiLevelType w:val="hybridMultilevel"/>
    <w:tmpl w:val="1D2EE32C"/>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4F5828D1"/>
    <w:multiLevelType w:val="multilevel"/>
    <w:tmpl w:val="C8BED8EE"/>
    <w:lvl w:ilvl="0">
      <w:start w:val="1"/>
      <w:numFmt w:val="bullet"/>
      <w:lvlText w:val="-"/>
      <w:lvlJc w:val="left"/>
      <w:pPr>
        <w:ind w:left="720" w:hanging="360"/>
      </w:pPr>
      <w:rPr>
        <w:rFonts w:ascii="Times New Roman" w:eastAsia="Times New Roman" w:hAnsi="Times New Roman" w:cs="Times New Roman"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37D3228"/>
    <w:multiLevelType w:val="multilevel"/>
    <w:tmpl w:val="AAC829C6"/>
    <w:lvl w:ilvl="0">
      <w:start w:val="1"/>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7AD641FA"/>
    <w:multiLevelType w:val="hybridMultilevel"/>
    <w:tmpl w:val="A1A6F876"/>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7B1B0649"/>
    <w:multiLevelType w:val="hybridMultilevel"/>
    <w:tmpl w:val="A684B368"/>
    <w:lvl w:ilvl="0" w:tplc="E6C6D51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65101449">
    <w:abstractNumId w:val="1"/>
  </w:num>
  <w:num w:numId="2" w16cid:durableId="15156339">
    <w:abstractNumId w:val="8"/>
  </w:num>
  <w:num w:numId="3" w16cid:durableId="2085445652">
    <w:abstractNumId w:val="10"/>
  </w:num>
  <w:num w:numId="4" w16cid:durableId="1295714755">
    <w:abstractNumId w:val="7"/>
  </w:num>
  <w:num w:numId="5" w16cid:durableId="1359626346">
    <w:abstractNumId w:val="0"/>
  </w:num>
  <w:num w:numId="6" w16cid:durableId="39088902">
    <w:abstractNumId w:val="9"/>
  </w:num>
  <w:num w:numId="7" w16cid:durableId="803550097">
    <w:abstractNumId w:val="2"/>
  </w:num>
  <w:num w:numId="8" w16cid:durableId="1958366354">
    <w:abstractNumId w:val="6"/>
  </w:num>
  <w:num w:numId="9" w16cid:durableId="1548567050">
    <w:abstractNumId w:val="3"/>
  </w:num>
  <w:num w:numId="10" w16cid:durableId="1314875122">
    <w:abstractNumId w:val="4"/>
  </w:num>
  <w:num w:numId="11" w16cid:durableId="14362448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04A0"/>
    <w:rsid w:val="00000A39"/>
    <w:rsid w:val="000279C0"/>
    <w:rsid w:val="000305C7"/>
    <w:rsid w:val="00090893"/>
    <w:rsid w:val="000F6D2F"/>
    <w:rsid w:val="00113186"/>
    <w:rsid w:val="0013035B"/>
    <w:rsid w:val="001519F6"/>
    <w:rsid w:val="0015240D"/>
    <w:rsid w:val="001663A2"/>
    <w:rsid w:val="00171B91"/>
    <w:rsid w:val="001C35FC"/>
    <w:rsid w:val="001F037C"/>
    <w:rsid w:val="00211393"/>
    <w:rsid w:val="00242616"/>
    <w:rsid w:val="002574A0"/>
    <w:rsid w:val="00263474"/>
    <w:rsid w:val="00282B43"/>
    <w:rsid w:val="002B06E3"/>
    <w:rsid w:val="002F40A8"/>
    <w:rsid w:val="0030534C"/>
    <w:rsid w:val="00310CFC"/>
    <w:rsid w:val="00312BC6"/>
    <w:rsid w:val="0032051B"/>
    <w:rsid w:val="003A22E5"/>
    <w:rsid w:val="003F04A0"/>
    <w:rsid w:val="004353D7"/>
    <w:rsid w:val="0043597A"/>
    <w:rsid w:val="004961D2"/>
    <w:rsid w:val="004A4B9D"/>
    <w:rsid w:val="004A4ED0"/>
    <w:rsid w:val="00513903"/>
    <w:rsid w:val="0056545B"/>
    <w:rsid w:val="00575E37"/>
    <w:rsid w:val="005834E5"/>
    <w:rsid w:val="005D4DFF"/>
    <w:rsid w:val="005F2FB4"/>
    <w:rsid w:val="005F59BD"/>
    <w:rsid w:val="00627647"/>
    <w:rsid w:val="00630B6E"/>
    <w:rsid w:val="006519FE"/>
    <w:rsid w:val="006552CD"/>
    <w:rsid w:val="006608FD"/>
    <w:rsid w:val="006B62C2"/>
    <w:rsid w:val="006B76D7"/>
    <w:rsid w:val="007355CE"/>
    <w:rsid w:val="007357F3"/>
    <w:rsid w:val="007938B5"/>
    <w:rsid w:val="007A4630"/>
    <w:rsid w:val="008569B1"/>
    <w:rsid w:val="00892B7A"/>
    <w:rsid w:val="008A3AB3"/>
    <w:rsid w:val="008E37C8"/>
    <w:rsid w:val="008F727C"/>
    <w:rsid w:val="00902273"/>
    <w:rsid w:val="00915A2C"/>
    <w:rsid w:val="00980B38"/>
    <w:rsid w:val="009A02FA"/>
    <w:rsid w:val="009C277A"/>
    <w:rsid w:val="009E321A"/>
    <w:rsid w:val="009F04F9"/>
    <w:rsid w:val="00A06D6C"/>
    <w:rsid w:val="00A21FAF"/>
    <w:rsid w:val="00A447DD"/>
    <w:rsid w:val="00AC7E10"/>
    <w:rsid w:val="00AD252E"/>
    <w:rsid w:val="00AF00C9"/>
    <w:rsid w:val="00B02BBE"/>
    <w:rsid w:val="00B70C16"/>
    <w:rsid w:val="00B72805"/>
    <w:rsid w:val="00BE6C28"/>
    <w:rsid w:val="00BF00AE"/>
    <w:rsid w:val="00C07998"/>
    <w:rsid w:val="00C07E78"/>
    <w:rsid w:val="00C232D2"/>
    <w:rsid w:val="00C363FE"/>
    <w:rsid w:val="00C80F75"/>
    <w:rsid w:val="00CC7EB4"/>
    <w:rsid w:val="00CF5CFF"/>
    <w:rsid w:val="00D527D5"/>
    <w:rsid w:val="00D57E62"/>
    <w:rsid w:val="00DC5074"/>
    <w:rsid w:val="00DE6E29"/>
    <w:rsid w:val="00DF58C3"/>
    <w:rsid w:val="00E54FB7"/>
    <w:rsid w:val="00E9593C"/>
    <w:rsid w:val="00EA3BAD"/>
    <w:rsid w:val="00EA4127"/>
    <w:rsid w:val="00EB26F0"/>
    <w:rsid w:val="00EB67C9"/>
    <w:rsid w:val="00EF0B14"/>
    <w:rsid w:val="00F0163D"/>
    <w:rsid w:val="00F249EF"/>
    <w:rsid w:val="00F37351"/>
    <w:rsid w:val="00F6339E"/>
    <w:rsid w:val="00FA578F"/>
    <w:rsid w:val="00FA6FC6"/>
    <w:rsid w:val="00FB722A"/>
  </w:rsids>
  <m:mathPr>
    <m:mathFont m:val="Cambria Math"/>
    <m:brkBin m:val="before"/>
    <m:brkBinSub m:val="--"/>
    <m:smallFrac/>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4CBDA"/>
  <w15:docId w15:val="{06AE91CE-8BCF-4E92-8FB9-346197F68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04A0"/>
    <w:pPr>
      <w:spacing w:after="0" w:line="240" w:lineRule="auto"/>
    </w:pPr>
    <w:rPr>
      <w:rFonts w:ascii="Times New Roman" w:eastAsia="Calibri" w:hAnsi="Times New Roman" w:cs="Times New Roman"/>
      <w:sz w:val="20"/>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0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F04A0"/>
    <w:pPr>
      <w:ind w:left="720"/>
      <w:contextualSpacing/>
    </w:pPr>
  </w:style>
  <w:style w:type="paragraph" w:styleId="NormalWeb">
    <w:name w:val="Normal (Web)"/>
    <w:basedOn w:val="Normal"/>
    <w:uiPriority w:val="99"/>
    <w:unhideWhenUsed/>
    <w:rsid w:val="003F04A0"/>
    <w:pPr>
      <w:spacing w:before="100" w:beforeAutospacing="1" w:after="100" w:afterAutospacing="1"/>
    </w:pPr>
    <w:rPr>
      <w:rFonts w:eastAsia="Times New Roman"/>
      <w:sz w:val="24"/>
    </w:rPr>
  </w:style>
  <w:style w:type="character" w:styleId="Hyperlink">
    <w:name w:val="Hyperlink"/>
    <w:uiPriority w:val="99"/>
    <w:rsid w:val="003F04A0"/>
    <w:rPr>
      <w:color w:val="0000FF"/>
      <w:u w:val="single"/>
    </w:rPr>
  </w:style>
  <w:style w:type="character" w:customStyle="1" w:styleId="object-active">
    <w:name w:val="object-active"/>
    <w:rsid w:val="003F04A0"/>
  </w:style>
  <w:style w:type="character" w:customStyle="1" w:styleId="apple-converted-space">
    <w:name w:val="apple-converted-space"/>
    <w:basedOn w:val="DefaultParagraphFont"/>
    <w:rsid w:val="00211393"/>
  </w:style>
  <w:style w:type="paragraph" w:styleId="BalloonText">
    <w:name w:val="Balloon Text"/>
    <w:basedOn w:val="Normal"/>
    <w:link w:val="BalloonTextChar"/>
    <w:uiPriority w:val="99"/>
    <w:semiHidden/>
    <w:unhideWhenUsed/>
    <w:rsid w:val="006B76D7"/>
    <w:rPr>
      <w:rFonts w:ascii="Tahoma" w:hAnsi="Tahoma" w:cs="Tahoma"/>
      <w:sz w:val="16"/>
      <w:szCs w:val="16"/>
    </w:rPr>
  </w:style>
  <w:style w:type="character" w:customStyle="1" w:styleId="BalloonTextChar">
    <w:name w:val="Balloon Text Char"/>
    <w:basedOn w:val="DefaultParagraphFont"/>
    <w:link w:val="BalloonText"/>
    <w:uiPriority w:val="99"/>
    <w:semiHidden/>
    <w:rsid w:val="006B76D7"/>
    <w:rPr>
      <w:rFonts w:ascii="Tahoma" w:eastAsia="Calibri" w:hAnsi="Tahoma" w:cs="Tahoma"/>
      <w:sz w:val="16"/>
      <w:szCs w:val="16"/>
      <w:lang w:eastAsia="lv-LV"/>
    </w:rPr>
  </w:style>
  <w:style w:type="paragraph" w:styleId="Revision">
    <w:name w:val="Revision"/>
    <w:hidden/>
    <w:uiPriority w:val="99"/>
    <w:semiHidden/>
    <w:rsid w:val="00D57E62"/>
    <w:pPr>
      <w:spacing w:after="0" w:line="240" w:lineRule="auto"/>
    </w:pPr>
    <w:rPr>
      <w:rFonts w:ascii="Times New Roman" w:eastAsia="Calibri" w:hAnsi="Times New Roman" w:cs="Times New Roman"/>
      <w:sz w:val="20"/>
      <w:szCs w:val="24"/>
      <w:lang w:eastAsia="lv-LV"/>
    </w:rPr>
  </w:style>
  <w:style w:type="character" w:styleId="CommentReference">
    <w:name w:val="annotation reference"/>
    <w:basedOn w:val="DefaultParagraphFont"/>
    <w:uiPriority w:val="99"/>
    <w:semiHidden/>
    <w:unhideWhenUsed/>
    <w:rsid w:val="00C232D2"/>
    <w:rPr>
      <w:sz w:val="16"/>
      <w:szCs w:val="16"/>
    </w:rPr>
  </w:style>
  <w:style w:type="paragraph" w:styleId="CommentText">
    <w:name w:val="annotation text"/>
    <w:basedOn w:val="Normal"/>
    <w:link w:val="CommentTextChar"/>
    <w:uiPriority w:val="99"/>
    <w:semiHidden/>
    <w:unhideWhenUsed/>
    <w:rsid w:val="00C232D2"/>
    <w:rPr>
      <w:szCs w:val="20"/>
    </w:rPr>
  </w:style>
  <w:style w:type="character" w:customStyle="1" w:styleId="CommentTextChar">
    <w:name w:val="Comment Text Char"/>
    <w:basedOn w:val="DefaultParagraphFont"/>
    <w:link w:val="CommentText"/>
    <w:uiPriority w:val="99"/>
    <w:semiHidden/>
    <w:rsid w:val="00C232D2"/>
    <w:rPr>
      <w:rFonts w:ascii="Times New Roman" w:eastAsia="Calibri"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232D2"/>
    <w:rPr>
      <w:b/>
      <w:bCs/>
    </w:rPr>
  </w:style>
  <w:style w:type="character" w:customStyle="1" w:styleId="CommentSubjectChar">
    <w:name w:val="Comment Subject Char"/>
    <w:basedOn w:val="CommentTextChar"/>
    <w:link w:val="CommentSubject"/>
    <w:uiPriority w:val="99"/>
    <w:semiHidden/>
    <w:rsid w:val="00C232D2"/>
    <w:rPr>
      <w:rFonts w:ascii="Times New Roman" w:eastAsia="Calibri" w:hAnsi="Times New Roman" w:cs="Times New Roman"/>
      <w:b/>
      <w:bCs/>
      <w:sz w:val="20"/>
      <w:szCs w:val="20"/>
      <w:lang w:eastAsia="lv-LV"/>
    </w:rPr>
  </w:style>
  <w:style w:type="paragraph" w:styleId="BodyText">
    <w:name w:val="Body Text"/>
    <w:basedOn w:val="Normal"/>
    <w:link w:val="BodyTextChar"/>
    <w:rsid w:val="00000A39"/>
    <w:pPr>
      <w:jc w:val="both"/>
    </w:pPr>
    <w:rPr>
      <w:rFonts w:eastAsia="Times New Roman"/>
      <w:sz w:val="24"/>
      <w:szCs w:val="20"/>
    </w:rPr>
  </w:style>
  <w:style w:type="character" w:customStyle="1" w:styleId="BodyTextChar">
    <w:name w:val="Body Text Char"/>
    <w:basedOn w:val="DefaultParagraphFont"/>
    <w:link w:val="BodyText"/>
    <w:rsid w:val="00000A39"/>
    <w:rPr>
      <w:rFonts w:ascii="Times New Roman" w:eastAsia="Times New Roman" w:hAnsi="Times New Roman" w:cs="Times New Roman"/>
      <w:sz w:val="24"/>
      <w:szCs w:val="20"/>
      <w:lang w:eastAsia="lv-LV"/>
    </w:rPr>
  </w:style>
  <w:style w:type="character" w:customStyle="1" w:styleId="ListParagraphChar">
    <w:name w:val="List Paragraph Char"/>
    <w:basedOn w:val="DefaultParagraphFont"/>
    <w:link w:val="ListParagraph"/>
    <w:uiPriority w:val="34"/>
    <w:locked/>
    <w:rsid w:val="006608FD"/>
    <w:rPr>
      <w:rFonts w:ascii="Times New Roman" w:eastAsia="Calibri" w:hAnsi="Times New Roman" w:cs="Times New Roman"/>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9209048">
      <w:bodyDiv w:val="1"/>
      <w:marLeft w:val="0"/>
      <w:marRight w:val="0"/>
      <w:marTop w:val="0"/>
      <w:marBottom w:val="0"/>
      <w:divBdr>
        <w:top w:val="none" w:sz="0" w:space="0" w:color="auto"/>
        <w:left w:val="none" w:sz="0" w:space="0" w:color="auto"/>
        <w:bottom w:val="none" w:sz="0" w:space="0" w:color="auto"/>
        <w:right w:val="none" w:sz="0" w:space="0" w:color="auto"/>
      </w:divBdr>
    </w:div>
    <w:div w:id="98836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laspils.lv/privatums-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allto:9000002400" TargetMode="External"/><Relationship Id="rId5" Type="http://schemas.openxmlformats.org/officeDocument/2006/relationships/hyperlink" Target="mailto:socialais.dienests@salaspils.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2630</Words>
  <Characters>1500</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Gunta Gumbina</dc:creator>
  <cp:lastModifiedBy>Arita Meģe</cp:lastModifiedBy>
  <cp:revision>4</cp:revision>
  <cp:lastPrinted>2025-03-25T13:54:00Z</cp:lastPrinted>
  <dcterms:created xsi:type="dcterms:W3CDTF">2025-03-25T13:09:00Z</dcterms:created>
  <dcterms:modified xsi:type="dcterms:W3CDTF">2025-03-26T06:45:00Z</dcterms:modified>
</cp:coreProperties>
</file>