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76F1" w14:textId="1BF10079" w:rsidR="00A4003A" w:rsidRPr="004F30DC" w:rsidRDefault="00A4003A" w:rsidP="004F30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DC">
        <w:rPr>
          <w:rFonts w:ascii="Times New Roman" w:hAnsi="Times New Roman" w:cs="Times New Roman"/>
          <w:b/>
          <w:sz w:val="28"/>
          <w:szCs w:val="28"/>
        </w:rPr>
        <w:t xml:space="preserve">Kompetenču attīstības programma </w:t>
      </w:r>
      <w:r w:rsidR="00356632" w:rsidRPr="004F30DC">
        <w:rPr>
          <w:rFonts w:ascii="Times New Roman" w:hAnsi="Times New Roman" w:cs="Times New Roman"/>
          <w:b/>
          <w:sz w:val="28"/>
          <w:szCs w:val="28"/>
        </w:rPr>
        <w:t>tuviniekiem, kuri aprūpē cilvēkus ar funkcionēšanas traucējumiem</w:t>
      </w:r>
    </w:p>
    <w:p w14:paraId="3FAF20B4" w14:textId="77777777" w:rsidR="00A4003A" w:rsidRPr="0015579F" w:rsidRDefault="00A4003A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53E6A" w14:textId="3C930F95" w:rsidR="00CA1998" w:rsidRPr="0015579F" w:rsidRDefault="00A4003A" w:rsidP="004F3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Sociālās integrācijas valsts aģentūra (SIVA) </w:t>
      </w:r>
      <w:r w:rsidR="006B3869" w:rsidRPr="0015579F">
        <w:rPr>
          <w:rFonts w:ascii="Times New Roman" w:hAnsi="Times New Roman" w:cs="Times New Roman"/>
          <w:sz w:val="24"/>
          <w:szCs w:val="24"/>
        </w:rPr>
        <w:t xml:space="preserve">Eiropas Savienības Atveseļošanas fonda investīciju </w:t>
      </w:r>
      <w:r w:rsidR="00FA0BBB" w:rsidRPr="0015579F">
        <w:rPr>
          <w:rFonts w:ascii="Times New Roman" w:hAnsi="Times New Roman" w:cs="Times New Roman"/>
          <w:sz w:val="24"/>
          <w:szCs w:val="24"/>
        </w:rPr>
        <w:t>projekta “RAITI: Rehabilitācija. Atbalsts</w:t>
      </w:r>
      <w:r w:rsidR="001F78FC" w:rsidRPr="0015579F">
        <w:rPr>
          <w:rFonts w:ascii="Times New Roman" w:hAnsi="Times New Roman" w:cs="Times New Roman"/>
          <w:sz w:val="24"/>
          <w:szCs w:val="24"/>
        </w:rPr>
        <w:t>.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Iekļaušana. Tālākizglītība”</w:t>
      </w:r>
      <w:r w:rsidR="00CA1998" w:rsidRPr="0015579F">
        <w:rPr>
          <w:rFonts w:ascii="Times New Roman" w:hAnsi="Times New Roman" w:cs="Times New Roman"/>
          <w:sz w:val="24"/>
          <w:szCs w:val="24"/>
        </w:rPr>
        <w:t xml:space="preserve"> ietvaros ir izstrādājusi kompetenču attīstības programmu neformālajiem aprūpētājiem.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CA1998" w:rsidRPr="00155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Jaunās programmas mērķis ir atbalstīt tuviniekus, cilvēkus, kuri ikdienā rūpējas par saviem ģimenes locekļiem, kaimiņiem, draugiem vai citiem tuviem cilvēkiem ar </w:t>
      </w:r>
      <w:r w:rsidR="00356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funkcionēšanas</w:t>
      </w:r>
      <w:r w:rsidR="00356632" w:rsidRPr="00155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998" w:rsidRPr="00155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traucējumiem un kuriem trūkst zināšanu un prasmju aprūpē, kuriem nepieciešams atbalsts sev. </w:t>
      </w:r>
    </w:p>
    <w:p w14:paraId="0EDD55F5" w14:textId="16177B17" w:rsidR="00FA0BBB" w:rsidRPr="0015579F" w:rsidRDefault="00CA1998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sz w:val="24"/>
          <w:szCs w:val="24"/>
        </w:rPr>
        <w:t>Kompetenču attīstības programma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veidota kā tematiski moduļi, </w:t>
      </w:r>
      <w:r w:rsidR="00CF446D" w:rsidRPr="0015579F">
        <w:rPr>
          <w:rFonts w:ascii="Times New Roman" w:hAnsi="Times New Roman" w:cs="Times New Roman"/>
          <w:sz w:val="24"/>
          <w:szCs w:val="24"/>
        </w:rPr>
        <w:t xml:space="preserve"> kas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dod iespēju izvēlēties</w:t>
      </w:r>
      <w:r w:rsidR="004F30DC">
        <w:rPr>
          <w:rFonts w:ascii="Times New Roman" w:hAnsi="Times New Roman" w:cs="Times New Roman"/>
          <w:sz w:val="24"/>
          <w:szCs w:val="24"/>
        </w:rPr>
        <w:t xml:space="preserve"> un apgūt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sev aktuāl</w:t>
      </w:r>
      <w:r w:rsidR="00CF446D" w:rsidRPr="0015579F">
        <w:rPr>
          <w:rFonts w:ascii="Times New Roman" w:hAnsi="Times New Roman" w:cs="Times New Roman"/>
          <w:sz w:val="24"/>
          <w:szCs w:val="24"/>
        </w:rPr>
        <w:t>os tematus</w:t>
      </w:r>
      <w:r w:rsidR="004F30DC">
        <w:rPr>
          <w:rFonts w:ascii="Times New Roman" w:hAnsi="Times New Roman" w:cs="Times New Roman"/>
          <w:sz w:val="24"/>
          <w:szCs w:val="24"/>
        </w:rPr>
        <w:t xml:space="preserve">. </w:t>
      </w:r>
      <w:r w:rsidR="00CF446D" w:rsidRPr="0015579F">
        <w:rPr>
          <w:rFonts w:ascii="Times New Roman" w:hAnsi="Times New Roman" w:cs="Times New Roman"/>
          <w:sz w:val="24"/>
          <w:szCs w:val="24"/>
        </w:rPr>
        <w:t>K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opumā </w:t>
      </w:r>
      <w:r w:rsidR="00CF446D" w:rsidRPr="0015579F">
        <w:rPr>
          <w:rFonts w:ascii="Times New Roman" w:hAnsi="Times New Roman" w:cs="Times New Roman"/>
          <w:sz w:val="24"/>
          <w:szCs w:val="24"/>
        </w:rPr>
        <w:t xml:space="preserve">ir </w:t>
      </w:r>
      <w:r w:rsidR="00FA0BBB" w:rsidRPr="0015579F">
        <w:rPr>
          <w:rFonts w:ascii="Times New Roman" w:hAnsi="Times New Roman" w:cs="Times New Roman"/>
          <w:sz w:val="24"/>
          <w:szCs w:val="24"/>
        </w:rPr>
        <w:t>piec</w:t>
      </w:r>
      <w:r w:rsidR="00CF446D" w:rsidRPr="0015579F">
        <w:rPr>
          <w:rFonts w:ascii="Times New Roman" w:hAnsi="Times New Roman" w:cs="Times New Roman"/>
          <w:sz w:val="24"/>
          <w:szCs w:val="24"/>
        </w:rPr>
        <w:t>i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tematisk</w:t>
      </w:r>
      <w:r w:rsidR="00CF446D" w:rsidRPr="0015579F">
        <w:rPr>
          <w:rFonts w:ascii="Times New Roman" w:hAnsi="Times New Roman" w:cs="Times New Roman"/>
          <w:sz w:val="24"/>
          <w:szCs w:val="24"/>
        </w:rPr>
        <w:t>ie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moduļ</w:t>
      </w:r>
      <w:r w:rsidR="00CF446D" w:rsidRPr="0015579F">
        <w:rPr>
          <w:rFonts w:ascii="Times New Roman" w:hAnsi="Times New Roman" w:cs="Times New Roman"/>
          <w:sz w:val="24"/>
          <w:szCs w:val="24"/>
        </w:rPr>
        <w:t>i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: </w:t>
      </w:r>
      <w:r w:rsidR="00FA0BBB" w:rsidRPr="0015579F">
        <w:rPr>
          <w:rFonts w:ascii="Times New Roman" w:hAnsi="Times New Roman" w:cs="Times New Roman"/>
          <w:b/>
          <w:sz w:val="24"/>
          <w:szCs w:val="24"/>
        </w:rPr>
        <w:t>“Medicīna un aprūpe”,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FA0BBB" w:rsidRPr="0015579F">
        <w:rPr>
          <w:rFonts w:ascii="Times New Roman" w:hAnsi="Times New Roman" w:cs="Times New Roman"/>
          <w:b/>
          <w:sz w:val="24"/>
          <w:szCs w:val="24"/>
        </w:rPr>
        <w:t>“Saskarsme”,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FA0BBB" w:rsidRPr="0015579F">
        <w:rPr>
          <w:rFonts w:ascii="Times New Roman" w:hAnsi="Times New Roman" w:cs="Times New Roman"/>
          <w:b/>
          <w:sz w:val="24"/>
          <w:szCs w:val="24"/>
        </w:rPr>
        <w:t>“Sadzīve, vide un ergonomika”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, </w:t>
      </w:r>
      <w:r w:rsidR="00FA0BBB" w:rsidRPr="0015579F">
        <w:rPr>
          <w:rFonts w:ascii="Times New Roman" w:hAnsi="Times New Roman" w:cs="Times New Roman"/>
          <w:b/>
          <w:sz w:val="24"/>
          <w:szCs w:val="24"/>
        </w:rPr>
        <w:t xml:space="preserve">“Aprūpētāja pašaprūpe” </w:t>
      </w:r>
      <w:r w:rsidR="00FA0BBB" w:rsidRPr="0015579F">
        <w:rPr>
          <w:rFonts w:ascii="Times New Roman" w:hAnsi="Times New Roman" w:cs="Times New Roman"/>
          <w:sz w:val="24"/>
          <w:szCs w:val="24"/>
        </w:rPr>
        <w:t xml:space="preserve">un </w:t>
      </w:r>
      <w:r w:rsidR="00FA0BBB" w:rsidRPr="0015579F">
        <w:rPr>
          <w:rFonts w:ascii="Times New Roman" w:hAnsi="Times New Roman" w:cs="Times New Roman"/>
          <w:b/>
          <w:sz w:val="24"/>
          <w:szCs w:val="24"/>
        </w:rPr>
        <w:t>“Tiesības un pienākumi</w:t>
      </w:r>
      <w:r w:rsidR="00FA0BBB" w:rsidRPr="0015579F">
        <w:rPr>
          <w:rFonts w:ascii="Times New Roman" w:hAnsi="Times New Roman" w:cs="Times New Roman"/>
          <w:sz w:val="24"/>
          <w:szCs w:val="24"/>
        </w:rPr>
        <w:t>”.</w:t>
      </w:r>
    </w:p>
    <w:p w14:paraId="5C373E5E" w14:textId="4B420478" w:rsidR="00FA0BBB" w:rsidRPr="0015579F" w:rsidRDefault="00FA0BBB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sz w:val="24"/>
          <w:szCs w:val="24"/>
        </w:rPr>
        <w:t>Apmācības veidotas tā, la</w:t>
      </w:r>
      <w:r w:rsidR="006B3869" w:rsidRPr="0015579F">
        <w:rPr>
          <w:rFonts w:ascii="Times New Roman" w:hAnsi="Times New Roman" w:cs="Times New Roman"/>
          <w:sz w:val="24"/>
          <w:szCs w:val="24"/>
        </w:rPr>
        <w:t>i</w:t>
      </w:r>
      <w:r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6B3869" w:rsidRPr="0015579F">
        <w:rPr>
          <w:rFonts w:ascii="Times New Roman" w:hAnsi="Times New Roman" w:cs="Times New Roman"/>
          <w:sz w:val="24"/>
          <w:szCs w:val="24"/>
        </w:rPr>
        <w:t xml:space="preserve">to saturs </w:t>
      </w:r>
      <w:r w:rsidRPr="0015579F">
        <w:rPr>
          <w:rFonts w:ascii="Times New Roman" w:hAnsi="Times New Roman" w:cs="Times New Roman"/>
          <w:sz w:val="24"/>
          <w:szCs w:val="24"/>
        </w:rPr>
        <w:t xml:space="preserve">būtu aktuāls dažādu </w:t>
      </w:r>
      <w:r w:rsidR="00CA1998" w:rsidRPr="0015579F">
        <w:rPr>
          <w:rFonts w:ascii="Times New Roman" w:hAnsi="Times New Roman" w:cs="Times New Roman"/>
          <w:sz w:val="24"/>
          <w:szCs w:val="24"/>
        </w:rPr>
        <w:t>funkcionālo traucējumu</w:t>
      </w:r>
      <w:r w:rsidRPr="0015579F">
        <w:rPr>
          <w:rFonts w:ascii="Times New Roman" w:hAnsi="Times New Roman" w:cs="Times New Roman"/>
          <w:sz w:val="24"/>
          <w:szCs w:val="24"/>
        </w:rPr>
        <w:t xml:space="preserve"> aprūpe</w:t>
      </w:r>
      <w:r w:rsidR="00CF446D" w:rsidRPr="0015579F">
        <w:rPr>
          <w:rFonts w:ascii="Times New Roman" w:hAnsi="Times New Roman" w:cs="Times New Roman"/>
          <w:sz w:val="24"/>
          <w:szCs w:val="24"/>
        </w:rPr>
        <w:t>i</w:t>
      </w:r>
      <w:r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4F30DC">
        <w:rPr>
          <w:rFonts w:ascii="Times New Roman" w:hAnsi="Times New Roman" w:cs="Times New Roman"/>
          <w:sz w:val="24"/>
          <w:szCs w:val="24"/>
        </w:rPr>
        <w:t>–</w:t>
      </w:r>
      <w:r w:rsidRPr="0015579F">
        <w:rPr>
          <w:rFonts w:ascii="Times New Roman" w:hAnsi="Times New Roman" w:cs="Times New Roman"/>
          <w:sz w:val="24"/>
          <w:szCs w:val="24"/>
        </w:rPr>
        <w:t>dzirdes, redzes, kustību, garīga rakstura</w:t>
      </w:r>
      <w:r w:rsidR="00CA1998"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Pr="0015579F">
        <w:rPr>
          <w:rFonts w:ascii="Times New Roman" w:hAnsi="Times New Roman" w:cs="Times New Roman"/>
          <w:sz w:val="24"/>
          <w:szCs w:val="24"/>
        </w:rPr>
        <w:t xml:space="preserve">un citiem funkcionēšanas traucējumiem. </w:t>
      </w:r>
    </w:p>
    <w:p w14:paraId="4E6075FD" w14:textId="17AEA88A" w:rsidR="00FA0BBB" w:rsidRPr="0015579F" w:rsidRDefault="00FA0BBB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Pr="0015579F">
        <w:rPr>
          <w:rFonts w:ascii="Times New Roman" w:hAnsi="Times New Roman" w:cs="Times New Roman"/>
          <w:sz w:val="24"/>
          <w:szCs w:val="24"/>
        </w:rPr>
        <w:tab/>
        <w:t xml:space="preserve"> Apmācības notiek </w:t>
      </w:r>
      <w:r w:rsidR="001F78FC" w:rsidRPr="0015579F">
        <w:rPr>
          <w:rFonts w:ascii="Times New Roman" w:hAnsi="Times New Roman" w:cs="Times New Roman"/>
          <w:sz w:val="24"/>
          <w:szCs w:val="24"/>
        </w:rPr>
        <w:t>klātienē</w:t>
      </w:r>
      <w:r w:rsidR="00CF446D" w:rsidRPr="0015579F">
        <w:rPr>
          <w:rFonts w:ascii="Times New Roman" w:hAnsi="Times New Roman" w:cs="Times New Roman"/>
          <w:sz w:val="24"/>
          <w:szCs w:val="24"/>
        </w:rPr>
        <w:t xml:space="preserve"> SIVA telpās</w:t>
      </w:r>
      <w:r w:rsidR="001F78FC" w:rsidRPr="0015579F">
        <w:rPr>
          <w:rFonts w:ascii="Times New Roman" w:hAnsi="Times New Roman" w:cs="Times New Roman"/>
          <w:sz w:val="24"/>
          <w:szCs w:val="24"/>
        </w:rPr>
        <w:t>,</w:t>
      </w:r>
      <w:r w:rsidRPr="0015579F">
        <w:rPr>
          <w:rFonts w:ascii="Times New Roman" w:hAnsi="Times New Roman" w:cs="Times New Roman"/>
          <w:sz w:val="24"/>
          <w:szCs w:val="24"/>
        </w:rPr>
        <w:t xml:space="preserve"> četru līdz piecu dienu garumā. Tās ir vairākas dienas,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 kurās </w:t>
      </w:r>
      <w:r w:rsidR="004F30DC">
        <w:rPr>
          <w:rFonts w:ascii="Times New Roman" w:hAnsi="Times New Roman" w:cs="Times New Roman"/>
          <w:sz w:val="24"/>
          <w:szCs w:val="24"/>
        </w:rPr>
        <w:t>ikvienam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 ir iespēja</w:t>
      </w:r>
      <w:r w:rsidRPr="0015579F">
        <w:rPr>
          <w:rFonts w:ascii="Times New Roman" w:hAnsi="Times New Roman" w:cs="Times New Roman"/>
          <w:sz w:val="24"/>
          <w:szCs w:val="24"/>
        </w:rPr>
        <w:t xml:space="preserve"> iegūt jaunas</w:t>
      </w:r>
      <w:r w:rsidR="001F78FC" w:rsidRPr="0015579F">
        <w:rPr>
          <w:rFonts w:ascii="Times New Roman" w:hAnsi="Times New Roman" w:cs="Times New Roman"/>
          <w:sz w:val="24"/>
          <w:szCs w:val="24"/>
        </w:rPr>
        <w:t>, sev noderīgas</w:t>
      </w:r>
      <w:r w:rsidRPr="0015579F">
        <w:rPr>
          <w:rFonts w:ascii="Times New Roman" w:hAnsi="Times New Roman" w:cs="Times New Roman"/>
          <w:sz w:val="24"/>
          <w:szCs w:val="24"/>
        </w:rPr>
        <w:t xml:space="preserve"> zināšanas</w:t>
      </w:r>
      <w:r w:rsidR="004F30DC">
        <w:rPr>
          <w:rFonts w:ascii="Times New Roman" w:hAnsi="Times New Roman" w:cs="Times New Roman"/>
          <w:sz w:val="24"/>
          <w:szCs w:val="24"/>
        </w:rPr>
        <w:t>.</w:t>
      </w:r>
      <w:r w:rsidRPr="0015579F">
        <w:rPr>
          <w:rFonts w:ascii="Times New Roman" w:hAnsi="Times New Roman" w:cs="Times New Roman"/>
          <w:sz w:val="24"/>
          <w:szCs w:val="24"/>
        </w:rPr>
        <w:t xml:space="preserve"> </w:t>
      </w:r>
      <w:r w:rsidR="00CF446D" w:rsidRPr="0015579F">
        <w:rPr>
          <w:rFonts w:ascii="Times New Roman" w:hAnsi="Times New Roman" w:cs="Times New Roman"/>
          <w:sz w:val="24"/>
          <w:szCs w:val="24"/>
        </w:rPr>
        <w:t>Lektoru komanda ir SIVA speciālisti – psihologi, ārsti, sociālie darbinieki</w:t>
      </w:r>
      <w:r w:rsidR="0015579F">
        <w:rPr>
          <w:rFonts w:ascii="Times New Roman" w:hAnsi="Times New Roman" w:cs="Times New Roman"/>
          <w:sz w:val="24"/>
          <w:szCs w:val="24"/>
        </w:rPr>
        <w:t xml:space="preserve"> un</w:t>
      </w:r>
      <w:r w:rsidR="00CF446D" w:rsidRPr="0015579F">
        <w:rPr>
          <w:rFonts w:ascii="Times New Roman" w:hAnsi="Times New Roman" w:cs="Times New Roman"/>
          <w:sz w:val="24"/>
          <w:szCs w:val="24"/>
        </w:rPr>
        <w:t xml:space="preserve"> rehabilitētāji, ergoterapeiti, fizioterapeiti un citi.</w:t>
      </w:r>
      <w:r w:rsidR="004F30DC">
        <w:rPr>
          <w:rFonts w:ascii="Times New Roman" w:hAnsi="Times New Roman" w:cs="Times New Roman"/>
          <w:sz w:val="24"/>
          <w:szCs w:val="24"/>
        </w:rPr>
        <w:t xml:space="preserve"> </w:t>
      </w:r>
      <w:r w:rsidR="001F78FC" w:rsidRPr="0015579F">
        <w:rPr>
          <w:rFonts w:ascii="Times New Roman" w:hAnsi="Times New Roman" w:cs="Times New Roman"/>
          <w:sz w:val="24"/>
          <w:szCs w:val="24"/>
        </w:rPr>
        <w:t xml:space="preserve">Apmācību laikā tiek nodrošināta </w:t>
      </w:r>
      <w:r w:rsidR="004F30DC">
        <w:rPr>
          <w:rFonts w:ascii="Times New Roman" w:hAnsi="Times New Roman" w:cs="Times New Roman"/>
          <w:sz w:val="24"/>
          <w:szCs w:val="24"/>
        </w:rPr>
        <w:t xml:space="preserve">arī </w:t>
      </w:r>
      <w:r w:rsidR="001F78FC" w:rsidRPr="0015579F">
        <w:rPr>
          <w:rFonts w:ascii="Times New Roman" w:hAnsi="Times New Roman" w:cs="Times New Roman"/>
          <w:sz w:val="24"/>
          <w:szCs w:val="24"/>
        </w:rPr>
        <w:t xml:space="preserve">izmitināšana dienesta viesnīcā Jūrmalā un ēdināšana. </w:t>
      </w:r>
      <w:r w:rsidR="00133CF3" w:rsidRPr="0015579F">
        <w:rPr>
          <w:rFonts w:ascii="Times New Roman" w:hAnsi="Times New Roman" w:cs="Times New Roman"/>
          <w:sz w:val="24"/>
          <w:szCs w:val="24"/>
        </w:rPr>
        <w:t>Apmācības</w:t>
      </w:r>
      <w:r w:rsidR="008C737A" w:rsidRPr="0015579F">
        <w:rPr>
          <w:rFonts w:ascii="Times New Roman" w:hAnsi="Times New Roman" w:cs="Times New Roman"/>
          <w:sz w:val="24"/>
          <w:szCs w:val="24"/>
        </w:rPr>
        <w:t xml:space="preserve">, izmitināšana un ēdināšana </w:t>
      </w:r>
      <w:r w:rsidR="00133CF3" w:rsidRPr="0015579F">
        <w:rPr>
          <w:rFonts w:ascii="Times New Roman" w:hAnsi="Times New Roman" w:cs="Times New Roman"/>
          <w:sz w:val="24"/>
          <w:szCs w:val="24"/>
        </w:rPr>
        <w:t>ir bez maksas (</w:t>
      </w:r>
      <w:r w:rsidR="001F78FC" w:rsidRPr="0015579F">
        <w:rPr>
          <w:rFonts w:ascii="Times New Roman" w:hAnsi="Times New Roman" w:cs="Times New Roman"/>
          <w:sz w:val="24"/>
          <w:szCs w:val="24"/>
        </w:rPr>
        <w:t>Eiropas Savienības</w:t>
      </w:r>
      <w:r w:rsidR="008C737A" w:rsidRPr="0015579F">
        <w:rPr>
          <w:rFonts w:ascii="Times New Roman" w:hAnsi="Times New Roman" w:cs="Times New Roman"/>
          <w:sz w:val="24"/>
          <w:szCs w:val="24"/>
        </w:rPr>
        <w:t xml:space="preserve"> Atveseļošanas fonda investīcija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59B3C94" w14:textId="14EE5411" w:rsidR="001F78FC" w:rsidRDefault="00CA1998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sz w:val="24"/>
          <w:szCs w:val="24"/>
        </w:rPr>
        <w:t xml:space="preserve">Tikko </w:t>
      </w:r>
      <w:r w:rsidR="004F30DC">
        <w:rPr>
          <w:rFonts w:ascii="Times New Roman" w:hAnsi="Times New Roman" w:cs="Times New Roman"/>
          <w:sz w:val="24"/>
          <w:szCs w:val="24"/>
        </w:rPr>
        <w:t xml:space="preserve">ir </w:t>
      </w:r>
      <w:r w:rsidRPr="0015579F">
        <w:rPr>
          <w:rFonts w:ascii="Times New Roman" w:hAnsi="Times New Roman" w:cs="Times New Roman"/>
          <w:sz w:val="24"/>
          <w:szCs w:val="24"/>
        </w:rPr>
        <w:t>no</w:t>
      </w:r>
      <w:r w:rsidR="0015579F" w:rsidRPr="0015579F">
        <w:rPr>
          <w:rFonts w:ascii="Times New Roman" w:hAnsi="Times New Roman" w:cs="Times New Roman"/>
          <w:sz w:val="24"/>
          <w:szCs w:val="24"/>
        </w:rPr>
        <w:t>slēgušās</w:t>
      </w:r>
      <w:r w:rsidRPr="0015579F">
        <w:rPr>
          <w:rFonts w:ascii="Times New Roman" w:hAnsi="Times New Roman" w:cs="Times New Roman"/>
          <w:sz w:val="24"/>
          <w:szCs w:val="24"/>
        </w:rPr>
        <w:t xml:space="preserve"> pirmās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 SIVA</w:t>
      </w:r>
      <w:r w:rsidR="0015579F" w:rsidRPr="0015579F">
        <w:rPr>
          <w:rFonts w:ascii="Times New Roman" w:hAnsi="Times New Roman" w:cs="Times New Roman"/>
          <w:sz w:val="24"/>
          <w:szCs w:val="24"/>
        </w:rPr>
        <w:t xml:space="preserve"> projekta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 ir </w:t>
      </w:r>
      <w:r w:rsidR="00CF446D" w:rsidRPr="0015579F">
        <w:rPr>
          <w:rFonts w:ascii="Times New Roman" w:hAnsi="Times New Roman" w:cs="Times New Roman"/>
          <w:sz w:val="24"/>
          <w:szCs w:val="24"/>
        </w:rPr>
        <w:t xml:space="preserve">īstenotas </w:t>
      </w:r>
      <w:r w:rsidR="00133CF3" w:rsidRPr="0015579F">
        <w:rPr>
          <w:rFonts w:ascii="Times New Roman" w:hAnsi="Times New Roman" w:cs="Times New Roman"/>
          <w:sz w:val="24"/>
          <w:szCs w:val="24"/>
        </w:rPr>
        <w:t>apmācības modulī “Aprūpētāja pašaprūpe”</w:t>
      </w:r>
      <w:r w:rsidR="008C655E" w:rsidRPr="0015579F">
        <w:rPr>
          <w:rFonts w:ascii="Times New Roman" w:hAnsi="Times New Roman" w:cs="Times New Roman"/>
          <w:sz w:val="24"/>
          <w:szCs w:val="24"/>
        </w:rPr>
        <w:t>.</w:t>
      </w:r>
      <w:r w:rsidR="00133CF3" w:rsidRPr="0015579F">
        <w:rPr>
          <w:rFonts w:ascii="Times New Roman" w:hAnsi="Times New Roman" w:cs="Times New Roman"/>
          <w:sz w:val="24"/>
          <w:szCs w:val="24"/>
        </w:rPr>
        <w:t xml:space="preserve"> Lūk, dažas no dalībnieku atsauksmēm</w:t>
      </w:r>
      <w:r w:rsidR="001F78FC" w:rsidRPr="0015579F">
        <w:rPr>
          <w:rFonts w:ascii="Times New Roman" w:hAnsi="Times New Roman" w:cs="Times New Roman"/>
          <w:sz w:val="24"/>
          <w:szCs w:val="24"/>
        </w:rPr>
        <w:t>:</w:t>
      </w:r>
    </w:p>
    <w:p w14:paraId="797D6BAF" w14:textId="77777777" w:rsidR="004F30DC" w:rsidRPr="0015579F" w:rsidRDefault="004F30DC" w:rsidP="004F3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6FF986" w14:textId="77777777" w:rsidR="001F78FC" w:rsidRPr="00F54943" w:rsidRDefault="001F78FC" w:rsidP="004F30D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385623" w:themeColor="accent6" w:themeShade="80"/>
        </w:rPr>
      </w:pPr>
      <w:r w:rsidRPr="00F54943">
        <w:rPr>
          <w:b/>
          <w:i/>
          <w:color w:val="385623" w:themeColor="accent6" w:themeShade="80"/>
        </w:rPr>
        <w:t xml:space="preserve">Esmu gandarīta par mācību saturu un pasniedzēju atsaucību. Apmācības bija lielisks instruments darbā ar mūsu pašu iekšējām problēmām, jo tikai garīgi līdzsvarots un adekvāts cilvēks var būt labs atbalsts tuviniekiem. </w:t>
      </w:r>
    </w:p>
    <w:p w14:paraId="55C4318A" w14:textId="77777777" w:rsidR="001F78FC" w:rsidRPr="00F54943" w:rsidRDefault="001F78FC" w:rsidP="004F30DC">
      <w:pPr>
        <w:pStyle w:val="NormalWeb"/>
        <w:spacing w:before="0" w:beforeAutospacing="0" w:after="0" w:afterAutospacing="0"/>
        <w:ind w:firstLine="720"/>
        <w:jc w:val="both"/>
        <w:rPr>
          <w:b/>
          <w:color w:val="385623" w:themeColor="accent6" w:themeShade="80"/>
        </w:rPr>
      </w:pPr>
    </w:p>
    <w:p w14:paraId="62AD6D3F" w14:textId="77777777" w:rsidR="001F78FC" w:rsidRPr="00F54943" w:rsidRDefault="001F78FC" w:rsidP="004F30D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385623" w:themeColor="accent6" w:themeShade="80"/>
        </w:rPr>
      </w:pPr>
      <w:r w:rsidRPr="00F54943">
        <w:rPr>
          <w:b/>
          <w:i/>
          <w:color w:val="385623" w:themeColor="accent6" w:themeShade="80"/>
        </w:rPr>
        <w:t xml:space="preserve">Iespēja iepazīties, sarunāties ar cilvēkiem, kuriem arī ir līdzīgas dzīves situācijas. Iespēja gūt zināšanas no patiesi viediem pasniedzējiem. </w:t>
      </w:r>
    </w:p>
    <w:p w14:paraId="3244FC3A" w14:textId="77777777" w:rsidR="001F78FC" w:rsidRPr="00F54943" w:rsidRDefault="001F78FC" w:rsidP="004F30DC">
      <w:pPr>
        <w:pStyle w:val="NormalWeb"/>
        <w:spacing w:before="0" w:beforeAutospacing="0" w:after="0" w:afterAutospacing="0"/>
        <w:ind w:firstLine="720"/>
        <w:jc w:val="both"/>
        <w:rPr>
          <w:b/>
          <w:i/>
          <w:color w:val="385623" w:themeColor="accent6" w:themeShade="80"/>
        </w:rPr>
      </w:pPr>
    </w:p>
    <w:p w14:paraId="1B8D1DF5" w14:textId="77777777" w:rsidR="001F78FC" w:rsidRPr="00F54943" w:rsidRDefault="001F78FC" w:rsidP="004F30D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385623" w:themeColor="accent6" w:themeShade="80"/>
        </w:rPr>
      </w:pPr>
      <w:r w:rsidRPr="00F54943">
        <w:rPr>
          <w:b/>
          <w:i/>
          <w:color w:val="385623" w:themeColor="accent6" w:themeShade="80"/>
        </w:rPr>
        <w:t>Satikt cilvēkus ar līdzīgām problēmām, kuras pārrunāt. Un psihologs palīdzēja tām rast risinājumus.</w:t>
      </w:r>
    </w:p>
    <w:p w14:paraId="0FC2EE2A" w14:textId="0722CA55" w:rsidR="00FA0BBB" w:rsidRPr="0015579F" w:rsidRDefault="00FA0BBB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D1E904" w14:textId="77777777" w:rsidR="002D7F02" w:rsidRDefault="002D7F02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005DB5" w14:textId="3B9A0D7A" w:rsidR="0015579F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uzzinātu vairāk un pieteiktos</w:t>
      </w:r>
      <w:r w:rsidR="0015579F" w:rsidRPr="0015579F">
        <w:rPr>
          <w:rFonts w:ascii="Times New Roman" w:hAnsi="Times New Roman" w:cs="Times New Roman"/>
          <w:sz w:val="24"/>
          <w:szCs w:val="24"/>
        </w:rPr>
        <w:t xml:space="preserve"> apmācībām</w:t>
      </w:r>
      <w:r>
        <w:rPr>
          <w:rFonts w:ascii="Times New Roman" w:hAnsi="Times New Roman" w:cs="Times New Roman"/>
          <w:sz w:val="24"/>
          <w:szCs w:val="24"/>
        </w:rPr>
        <w:t xml:space="preserve"> aicinām apmeklēt mūsu mājaslapu</w:t>
      </w:r>
      <w:r w:rsidR="0015579F" w:rsidRPr="001557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D7F02" w:rsidRPr="005A2C8B">
          <w:rPr>
            <w:rStyle w:val="Hyperlink"/>
            <w:rFonts w:ascii="Times New Roman" w:hAnsi="Times New Roman" w:cs="Times New Roman"/>
            <w:sz w:val="24"/>
            <w:szCs w:val="24"/>
          </w:rPr>
          <w:t>https://www.siva.gov.lv/lv/projekts-raiti-rehabilitacija-atbalsts-ieklausana-talakizglitiba-0</w:t>
        </w:r>
      </w:hyperlink>
    </w:p>
    <w:p w14:paraId="4295293C" w14:textId="77777777" w:rsidR="002D7F02" w:rsidRPr="0015579F" w:rsidRDefault="002D7F02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17D7A6" w14:textId="77777777" w:rsidR="0015579F" w:rsidRPr="0015579F" w:rsidRDefault="0015579F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sz w:val="24"/>
          <w:szCs w:val="24"/>
        </w:rPr>
        <w:t>Sīkāka informācija: Ilze.Locmele@siva.gov.lv</w:t>
      </w:r>
    </w:p>
    <w:p w14:paraId="1BA16B85" w14:textId="77777777" w:rsidR="0015579F" w:rsidRPr="0015579F" w:rsidRDefault="0015579F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427F69" w14:textId="77777777" w:rsidR="0015579F" w:rsidRDefault="0015579F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74EE2D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A92BBB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4FE56A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6F2A45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C1030E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8E3556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19D9EC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70D3A7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65A492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40BD46" w14:textId="77777777" w:rsidR="004F30DC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F74386" w14:textId="77777777" w:rsidR="004F30DC" w:rsidRPr="0015579F" w:rsidRDefault="004F30DC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5F2760" w14:textId="77777777" w:rsidR="0015579F" w:rsidRPr="0015579F" w:rsidRDefault="0015579F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C9C5F9" w14:textId="241F66ED" w:rsidR="0015579F" w:rsidRPr="004F30DC" w:rsidRDefault="0015579F" w:rsidP="004F30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Informācija par programmu</w:t>
      </w:r>
    </w:p>
    <w:p w14:paraId="09D8C97F" w14:textId="4FB35162" w:rsidR="0015579F" w:rsidRDefault="0015579F" w:rsidP="004F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7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6BF44A" wp14:editId="20690B09">
            <wp:extent cx="6334760" cy="3695700"/>
            <wp:effectExtent l="0" t="0" r="8890" b="0"/>
            <wp:docPr id="1" name="Attēls 1" descr="cid:image002.png@01DA0C0E.6200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cid:image002.png@01DA0C0E.62006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01" cy="36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EC2D" w14:textId="6E825070" w:rsidR="002D7F02" w:rsidRDefault="002D7F02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54CD94" w14:textId="77777777" w:rsidR="002D7F02" w:rsidRPr="0015579F" w:rsidRDefault="002D7F02" w:rsidP="004F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15579F" w:rsidRPr="0015579F" w14:paraId="3D8B8B54" w14:textId="77777777" w:rsidTr="0015579F">
        <w:tc>
          <w:tcPr>
            <w:tcW w:w="2972" w:type="dxa"/>
          </w:tcPr>
          <w:p w14:paraId="2FBCBB72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Mācību valoda</w:t>
            </w:r>
          </w:p>
        </w:tc>
        <w:tc>
          <w:tcPr>
            <w:tcW w:w="6946" w:type="dxa"/>
          </w:tcPr>
          <w:p w14:paraId="766FE405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</w:p>
        </w:tc>
      </w:tr>
      <w:tr w:rsidR="0015579F" w:rsidRPr="0015579F" w14:paraId="415C1A11" w14:textId="77777777" w:rsidTr="0015579F">
        <w:tc>
          <w:tcPr>
            <w:tcW w:w="2972" w:type="dxa"/>
          </w:tcPr>
          <w:p w14:paraId="2D6CE491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Programmas īstenošanas forma</w:t>
            </w:r>
          </w:p>
        </w:tc>
        <w:tc>
          <w:tcPr>
            <w:tcW w:w="6946" w:type="dxa"/>
          </w:tcPr>
          <w:p w14:paraId="45895A5A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Klātiene</w:t>
            </w:r>
          </w:p>
        </w:tc>
      </w:tr>
      <w:tr w:rsidR="0015579F" w:rsidRPr="0015579F" w14:paraId="39715FC3" w14:textId="77777777" w:rsidTr="0015579F">
        <w:tc>
          <w:tcPr>
            <w:tcW w:w="2972" w:type="dxa"/>
            <w:vMerge w:val="restart"/>
            <w:vAlign w:val="center"/>
          </w:tcPr>
          <w:p w14:paraId="0560E32F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Programmas īstenošanas ilgums</w:t>
            </w:r>
          </w:p>
        </w:tc>
        <w:tc>
          <w:tcPr>
            <w:tcW w:w="6946" w:type="dxa"/>
          </w:tcPr>
          <w:p w14:paraId="70F82FDA" w14:textId="618A21D9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Vispārīgo moduļu (A moduļi) apguves ilgums ir līdz 5 darba dienām katram modulim</w:t>
            </w:r>
          </w:p>
          <w:p w14:paraId="7C50BDB8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B420A" w14:textId="719AFA88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9F" w:rsidRPr="0015579F" w14:paraId="7EDE9864" w14:textId="77777777" w:rsidTr="0015579F">
        <w:tc>
          <w:tcPr>
            <w:tcW w:w="2972" w:type="dxa"/>
            <w:vMerge/>
          </w:tcPr>
          <w:p w14:paraId="4D73856B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D241F2" w14:textId="5EACB15F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Specializēto moduļu (B moduļi) apguves ilgums ir 1 darba diena</w:t>
            </w:r>
          </w:p>
          <w:p w14:paraId="1438C638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1BFF" w14:textId="221D7303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 xml:space="preserve">B moduļi ir A moduļu secīgs turpinājums. </w:t>
            </w:r>
          </w:p>
          <w:p w14:paraId="1B53F4AF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9F" w:rsidRPr="0015579F" w14:paraId="1EC5ECBA" w14:textId="77777777" w:rsidTr="0015579F">
        <w:tc>
          <w:tcPr>
            <w:tcW w:w="2972" w:type="dxa"/>
          </w:tcPr>
          <w:p w14:paraId="3C8924B9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Programmas īstenošanas veids</w:t>
            </w:r>
          </w:p>
        </w:tc>
        <w:tc>
          <w:tcPr>
            <w:tcW w:w="6946" w:type="dxa"/>
          </w:tcPr>
          <w:p w14:paraId="7452925D" w14:textId="16CE46B8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Neformālais aprūpētājs apgūst vienu vai vairākus moduļus</w:t>
            </w:r>
            <w:r w:rsidR="00F54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 xml:space="preserve"> atkarībā no savām un sava aprūpējamā vajadzībām.</w:t>
            </w:r>
          </w:p>
        </w:tc>
      </w:tr>
      <w:tr w:rsidR="0015579F" w:rsidRPr="0015579F" w14:paraId="17A92570" w14:textId="77777777" w:rsidTr="0015579F">
        <w:tc>
          <w:tcPr>
            <w:tcW w:w="2972" w:type="dxa"/>
          </w:tcPr>
          <w:p w14:paraId="2A1767A0" w14:textId="77777777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Iegūstamais izglītības dokuments</w:t>
            </w:r>
          </w:p>
        </w:tc>
        <w:tc>
          <w:tcPr>
            <w:tcW w:w="6946" w:type="dxa"/>
          </w:tcPr>
          <w:p w14:paraId="5EEF269C" w14:textId="387BF484" w:rsidR="0015579F" w:rsidRPr="0015579F" w:rsidRDefault="0015579F" w:rsidP="004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Apliecība par piea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5579F">
              <w:rPr>
                <w:rFonts w:ascii="Times New Roman" w:hAnsi="Times New Roman" w:cs="Times New Roman"/>
                <w:sz w:val="24"/>
                <w:szCs w:val="24"/>
              </w:rPr>
              <w:t>gušo neformālās izglītības programmas apguvi</w:t>
            </w:r>
          </w:p>
        </w:tc>
      </w:tr>
    </w:tbl>
    <w:p w14:paraId="5CB8CE28" w14:textId="77777777" w:rsidR="0015579F" w:rsidRPr="0015579F" w:rsidRDefault="0015579F" w:rsidP="004F30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5579F" w:rsidRPr="0015579F" w:rsidSect="00163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24F7"/>
    <w:multiLevelType w:val="hybridMultilevel"/>
    <w:tmpl w:val="94062F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0D6"/>
    <w:multiLevelType w:val="hybridMultilevel"/>
    <w:tmpl w:val="33522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4DF7"/>
    <w:multiLevelType w:val="hybridMultilevel"/>
    <w:tmpl w:val="82B6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B"/>
    <w:rsid w:val="00133CF3"/>
    <w:rsid w:val="0015579F"/>
    <w:rsid w:val="00163029"/>
    <w:rsid w:val="001F78FC"/>
    <w:rsid w:val="002D7F02"/>
    <w:rsid w:val="00356632"/>
    <w:rsid w:val="004F30DC"/>
    <w:rsid w:val="005A075B"/>
    <w:rsid w:val="006B3869"/>
    <w:rsid w:val="007E202F"/>
    <w:rsid w:val="008C655E"/>
    <w:rsid w:val="008C737A"/>
    <w:rsid w:val="008D759F"/>
    <w:rsid w:val="009533A0"/>
    <w:rsid w:val="009F3643"/>
    <w:rsid w:val="00A4003A"/>
    <w:rsid w:val="00B94E0C"/>
    <w:rsid w:val="00CA1998"/>
    <w:rsid w:val="00CF446D"/>
    <w:rsid w:val="00D04C8A"/>
    <w:rsid w:val="00F54943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EF6"/>
  <w15:chartTrackingRefBased/>
  <w15:docId w15:val="{1BBD3EAF-5D5F-45BD-86E4-20994F8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A0C0E.62006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iva.gov.lv/lv/projekts-raiti-rehabilitacija-atbalsts-ieklausana-talakizglitiba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Koledza</dc:creator>
  <cp:keywords/>
  <dc:description/>
  <cp:lastModifiedBy>SOC</cp:lastModifiedBy>
  <cp:revision>2</cp:revision>
  <dcterms:created xsi:type="dcterms:W3CDTF">2023-12-28T13:26:00Z</dcterms:created>
  <dcterms:modified xsi:type="dcterms:W3CDTF">2023-12-28T13:26:00Z</dcterms:modified>
</cp:coreProperties>
</file>